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912" w:rsidRPr="00E85252" w:rsidRDefault="007B4912" w:rsidP="007B4912">
      <w:pPr>
        <w:spacing w:line="360" w:lineRule="auto"/>
        <w:jc w:val="both"/>
        <w:rPr>
          <w:rFonts w:ascii="Palatino Linotype" w:hAnsi="Palatino Linotype" w:cs="Arial"/>
          <w:lang w:val="es-ES"/>
        </w:rPr>
      </w:pPr>
      <w:r w:rsidRPr="00E8525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Pr="00E85252">
        <w:rPr>
          <w:rFonts w:ascii="Palatino Linotype" w:hAnsi="Palatino Linotype" w:cs="Arial"/>
          <w:lang w:val="es-ES"/>
        </w:rPr>
        <w:t xml:space="preserve"> veintidós de mayo de dos mil diecinueve</w:t>
      </w:r>
      <w:r w:rsidRPr="00E85252">
        <w:rPr>
          <w:rFonts w:ascii="Palatino Linotype" w:hAnsi="Palatino Linotype"/>
        </w:rPr>
        <w:t>.</w:t>
      </w:r>
    </w:p>
    <w:p w:rsidR="007B4912" w:rsidRPr="00E85252" w:rsidRDefault="007B4912" w:rsidP="007B4912">
      <w:pPr>
        <w:spacing w:line="360" w:lineRule="auto"/>
        <w:jc w:val="both"/>
        <w:rPr>
          <w:rFonts w:ascii="Palatino Linotype" w:hAnsi="Palatino Linotype" w:cs="Arial"/>
          <w:lang w:val="es-ES"/>
        </w:rPr>
      </w:pPr>
    </w:p>
    <w:p w:rsidR="007B4912" w:rsidRPr="00E85252" w:rsidRDefault="007B4912" w:rsidP="007B4912">
      <w:pPr>
        <w:spacing w:line="360" w:lineRule="auto"/>
        <w:jc w:val="both"/>
        <w:rPr>
          <w:rFonts w:ascii="Palatino Linotype" w:hAnsi="Palatino Linotype" w:cs="Arial"/>
          <w:lang w:val="es-ES"/>
        </w:rPr>
      </w:pPr>
      <w:r w:rsidRPr="00E85252">
        <w:rPr>
          <w:rFonts w:ascii="Palatino Linotype" w:hAnsi="Palatino Linotype"/>
          <w:b/>
        </w:rPr>
        <w:t>VISTO</w:t>
      </w:r>
      <w:r w:rsidRPr="00E85252">
        <w:rPr>
          <w:rFonts w:ascii="Palatino Linotype" w:hAnsi="Palatino Linotype"/>
        </w:rPr>
        <w:t xml:space="preserve"> el expediente formado con motivo del recurso de revisión </w:t>
      </w:r>
      <w:r w:rsidR="00A9438E" w:rsidRPr="00E85252">
        <w:rPr>
          <w:rFonts w:ascii="Palatino Linotype" w:hAnsi="Palatino Linotype"/>
          <w:b/>
        </w:rPr>
        <w:t>01547</w:t>
      </w:r>
      <w:r w:rsidR="00FE5450">
        <w:rPr>
          <w:rFonts w:ascii="Palatino Linotype" w:hAnsi="Palatino Linotype"/>
          <w:b/>
        </w:rPr>
        <w:t>/INFOEM/IP/RR/2019</w:t>
      </w:r>
      <w:r w:rsidRPr="00E85252">
        <w:rPr>
          <w:rFonts w:ascii="Palatino Linotype" w:hAnsi="Palatino Linotype"/>
        </w:rPr>
        <w:t xml:space="preserve">, promovido por el </w:t>
      </w:r>
      <w:r w:rsidRPr="00E85252">
        <w:rPr>
          <w:rFonts w:ascii="Palatino Linotype" w:hAnsi="Palatino Linotype"/>
          <w:b/>
        </w:rPr>
        <w:t xml:space="preserve">C. </w:t>
      </w:r>
      <w:bookmarkStart w:id="0" w:name="_GoBack"/>
      <w:r w:rsidR="00194C78" w:rsidRPr="00194C78">
        <w:rPr>
          <w:rFonts w:ascii="Palatino Linotype" w:hAnsi="Palatino Linotype"/>
          <w:b/>
        </w:rPr>
        <w:t>XXXXXX XXXXXXX XXXXX</w:t>
      </w:r>
      <w:bookmarkEnd w:id="0"/>
      <w:r w:rsidRPr="00E85252">
        <w:rPr>
          <w:rFonts w:ascii="Palatino Linotype" w:hAnsi="Palatino Linotype"/>
          <w:b/>
        </w:rPr>
        <w:t>,</w:t>
      </w:r>
      <w:r w:rsidRPr="00E85252">
        <w:rPr>
          <w:rFonts w:ascii="Palatino Linotype" w:hAnsi="Palatino Linotype"/>
        </w:rPr>
        <w:t xml:space="preserve"> en lo sucesivo </w:t>
      </w:r>
      <w:r w:rsidRPr="00E85252">
        <w:rPr>
          <w:rFonts w:ascii="Palatino Linotype" w:hAnsi="Palatino Linotype"/>
          <w:b/>
        </w:rPr>
        <w:t>EL RECURRENTE</w:t>
      </w:r>
      <w:r w:rsidRPr="00E85252">
        <w:rPr>
          <w:rFonts w:ascii="Palatino Linotype" w:hAnsi="Palatino Linotype"/>
        </w:rPr>
        <w:t xml:space="preserve">, en contra de la respuesta emitida por el </w:t>
      </w:r>
      <w:r w:rsidRPr="00E85252">
        <w:rPr>
          <w:rFonts w:ascii="Palatino Linotype" w:hAnsi="Palatino Linotype"/>
          <w:b/>
        </w:rPr>
        <w:t>Poder Judicial</w:t>
      </w:r>
      <w:r w:rsidRPr="00E85252">
        <w:rPr>
          <w:rFonts w:ascii="Palatino Linotype" w:hAnsi="Palatino Linotype"/>
        </w:rPr>
        <w:t xml:space="preserve">, en lo sucesivo </w:t>
      </w:r>
      <w:r w:rsidRPr="00E85252">
        <w:rPr>
          <w:rFonts w:ascii="Palatino Linotype" w:hAnsi="Palatino Linotype"/>
          <w:b/>
        </w:rPr>
        <w:t>EL SUJETO OBLIGADO</w:t>
      </w:r>
      <w:r w:rsidRPr="00E85252">
        <w:rPr>
          <w:rFonts w:ascii="Palatino Linotype" w:hAnsi="Palatino Linotype"/>
        </w:rPr>
        <w:t xml:space="preserve">, se procede a dictar la presente resolución con base en lo siguiente: </w:t>
      </w:r>
    </w:p>
    <w:p w:rsidR="007B4912" w:rsidRPr="00E85252" w:rsidRDefault="007B4912" w:rsidP="007B4912">
      <w:pPr>
        <w:spacing w:before="240" w:after="240" w:line="360" w:lineRule="auto"/>
        <w:jc w:val="center"/>
        <w:rPr>
          <w:rFonts w:ascii="Palatino Linotype" w:hAnsi="Palatino Linotype"/>
          <w:b/>
          <w:bCs/>
          <w:spacing w:val="40"/>
          <w:sz w:val="28"/>
        </w:rPr>
      </w:pPr>
      <w:r w:rsidRPr="00E85252">
        <w:rPr>
          <w:rFonts w:ascii="Palatino Linotype" w:hAnsi="Palatino Linotype"/>
          <w:b/>
          <w:bCs/>
          <w:spacing w:val="40"/>
          <w:sz w:val="28"/>
        </w:rPr>
        <w:t>RESULTANDO</w:t>
      </w:r>
    </w:p>
    <w:p w:rsidR="00A9438E" w:rsidRPr="00E85252" w:rsidRDefault="007B4912" w:rsidP="00A9438E">
      <w:pPr>
        <w:pStyle w:val="Prrafodelista"/>
        <w:numPr>
          <w:ilvl w:val="0"/>
          <w:numId w:val="15"/>
        </w:numPr>
        <w:tabs>
          <w:tab w:val="left" w:pos="360"/>
        </w:tabs>
        <w:spacing w:before="100" w:beforeAutospacing="1" w:after="100" w:afterAutospacing="1" w:line="360" w:lineRule="auto"/>
        <w:ind w:left="0" w:firstLine="0"/>
        <w:jc w:val="both"/>
        <w:rPr>
          <w:rFonts w:ascii="Palatino Linotype" w:hAnsi="Palatino Linotype" w:cs="Arial"/>
        </w:rPr>
      </w:pPr>
      <w:r w:rsidRPr="00E85252">
        <w:rPr>
          <w:rFonts w:ascii="Palatino Linotype" w:hAnsi="Palatino Linotype"/>
        </w:rPr>
        <w:t>En fecha dieciocho de febrero de dos mil diecinueve</w:t>
      </w:r>
      <w:r w:rsidR="00A327E0" w:rsidRPr="00E85252">
        <w:rPr>
          <w:rFonts w:ascii="Palatino Linotype" w:hAnsi="Palatino Linotype"/>
        </w:rPr>
        <w:t>,</w:t>
      </w:r>
      <w:r w:rsidR="00D730A4" w:rsidRPr="00E85252">
        <w:rPr>
          <w:rFonts w:ascii="Palatino Linotype" w:hAnsi="Palatino Linotype"/>
        </w:rPr>
        <w:t xml:space="preserve"> </w:t>
      </w:r>
      <w:r w:rsidR="00A9438E" w:rsidRPr="00E85252">
        <w:rPr>
          <w:rFonts w:ascii="Palatino Linotype" w:hAnsi="Palatino Linotype"/>
          <w:b/>
        </w:rPr>
        <w:t xml:space="preserve">EL </w:t>
      </w:r>
      <w:r w:rsidR="00244ED2" w:rsidRPr="00E85252">
        <w:rPr>
          <w:rFonts w:ascii="Palatino Linotype" w:hAnsi="Palatino Linotype"/>
          <w:b/>
        </w:rPr>
        <w:t>RECURRENTE</w:t>
      </w:r>
      <w:r w:rsidR="00D730A4" w:rsidRPr="00E85252">
        <w:rPr>
          <w:rFonts w:ascii="Palatino Linotype" w:hAnsi="Palatino Linotype"/>
        </w:rPr>
        <w:t xml:space="preserve"> </w:t>
      </w:r>
      <w:r w:rsidR="00A9438E" w:rsidRPr="00E85252">
        <w:rPr>
          <w:rFonts w:ascii="Palatino Linotype" w:hAnsi="Palatino Linotype"/>
        </w:rPr>
        <w:t xml:space="preserve">presentó a través del </w:t>
      </w:r>
      <w:r w:rsidR="00A9438E" w:rsidRPr="00E85252">
        <w:rPr>
          <w:rFonts w:ascii="Palatino Linotype" w:hAnsi="Palatino Linotype" w:cs="Arial"/>
        </w:rPr>
        <w:t>Sistema</w:t>
      </w:r>
      <w:r w:rsidR="00A9438E" w:rsidRPr="00E85252">
        <w:rPr>
          <w:rFonts w:ascii="Palatino Linotype" w:hAnsi="Palatino Linotype"/>
        </w:rPr>
        <w:t xml:space="preserve"> de Acceso a la Información Mexiquense, en lo subsecuente </w:t>
      </w:r>
      <w:r w:rsidR="00A9438E" w:rsidRPr="00E85252">
        <w:rPr>
          <w:rFonts w:ascii="Palatino Linotype" w:hAnsi="Palatino Linotype"/>
          <w:b/>
        </w:rPr>
        <w:t>EL SAIMEX</w:t>
      </w:r>
      <w:r w:rsidR="00A9438E" w:rsidRPr="00E85252">
        <w:rPr>
          <w:rFonts w:ascii="Palatino Linotype" w:hAnsi="Palatino Linotype"/>
        </w:rPr>
        <w:t xml:space="preserve"> ante </w:t>
      </w:r>
      <w:r w:rsidR="00A9438E" w:rsidRPr="00E85252">
        <w:rPr>
          <w:rFonts w:ascii="Palatino Linotype" w:hAnsi="Palatino Linotype"/>
          <w:b/>
        </w:rPr>
        <w:t>EL SUJETO OBLIGADO</w:t>
      </w:r>
      <w:r w:rsidR="00A9438E" w:rsidRPr="00E85252">
        <w:rPr>
          <w:rFonts w:ascii="Palatino Linotype" w:hAnsi="Palatino Linotype"/>
        </w:rPr>
        <w:t xml:space="preserve">, la solicitud de acceso a la información pública, a la que se le asignó el número </w:t>
      </w:r>
      <w:r w:rsidR="00A9438E" w:rsidRPr="00E85252">
        <w:rPr>
          <w:rFonts w:ascii="Palatino Linotype" w:hAnsi="Palatino Linotype"/>
          <w:b/>
          <w:bCs/>
        </w:rPr>
        <w:t>00096/PJUDICI/IP/2019</w:t>
      </w:r>
      <w:r w:rsidR="00A9438E" w:rsidRPr="00E85252">
        <w:rPr>
          <w:rFonts w:ascii="Palatino Linotype" w:hAnsi="Palatino Linotype"/>
        </w:rPr>
        <w:t>, mediante la cual requirió por dicha vía:</w:t>
      </w:r>
    </w:p>
    <w:p w:rsidR="00A9438E" w:rsidRPr="00E85252" w:rsidRDefault="00A9438E" w:rsidP="00A9438E">
      <w:pPr>
        <w:ind w:left="709" w:right="709"/>
        <w:jc w:val="both"/>
        <w:rPr>
          <w:rFonts w:ascii="Palatino Linotype" w:hAnsi="Palatino Linotype"/>
          <w:i/>
          <w:sz w:val="22"/>
          <w:szCs w:val="22"/>
        </w:rPr>
      </w:pPr>
      <w:r w:rsidRPr="00E85252">
        <w:rPr>
          <w:rFonts w:ascii="Palatino Linotype" w:hAnsi="Palatino Linotype" w:cs="Arial"/>
          <w:i/>
          <w:sz w:val="22"/>
          <w:szCs w:val="22"/>
        </w:rPr>
        <w:t xml:space="preserve">“Buenas noches. Solicito dos expedientes relacionados con interdicto de recuperación de la posesión, uno resuelto favorablemente al actor, y otro en contra.” </w:t>
      </w:r>
      <w:r w:rsidRPr="00E85252">
        <w:rPr>
          <w:rFonts w:ascii="Palatino Linotype" w:hAnsi="Palatino Linotype"/>
          <w:i/>
          <w:sz w:val="22"/>
          <w:szCs w:val="22"/>
        </w:rPr>
        <w:t>(Sic)</w:t>
      </w:r>
    </w:p>
    <w:p w:rsidR="00A9438E" w:rsidRPr="00E85252" w:rsidRDefault="00A9438E" w:rsidP="00A9438E">
      <w:pPr>
        <w:ind w:left="709" w:right="709"/>
        <w:jc w:val="both"/>
        <w:rPr>
          <w:rFonts w:ascii="Palatino Linotype" w:hAnsi="Palatino Linotype"/>
          <w:i/>
          <w:sz w:val="22"/>
          <w:szCs w:val="22"/>
        </w:rPr>
      </w:pPr>
    </w:p>
    <w:p w:rsidR="00A9438E" w:rsidRPr="00E85252" w:rsidRDefault="00A9438E" w:rsidP="00A9438E">
      <w:pPr>
        <w:spacing w:before="240" w:after="240" w:line="360" w:lineRule="auto"/>
        <w:jc w:val="both"/>
        <w:rPr>
          <w:rFonts w:ascii="Palatino Linotype" w:hAnsi="Palatino Linotype" w:cs="Arial"/>
        </w:rPr>
      </w:pPr>
      <w:r w:rsidRPr="00E85252">
        <w:rPr>
          <w:rFonts w:ascii="Palatino Linotype" w:hAnsi="Palatino Linotype" w:cs="Arial"/>
          <w:b/>
        </w:rPr>
        <w:t>MODALIDAD DE ENTREGA:</w:t>
      </w:r>
      <w:r w:rsidRPr="00E85252">
        <w:rPr>
          <w:rFonts w:ascii="Palatino Linotype" w:hAnsi="Palatino Linotype" w:cs="Arial"/>
        </w:rPr>
        <w:t xml:space="preserve"> Vía </w:t>
      </w:r>
      <w:r w:rsidRPr="00E85252">
        <w:rPr>
          <w:rFonts w:ascii="Palatino Linotype" w:hAnsi="Palatino Linotype" w:cs="Arial"/>
          <w:b/>
        </w:rPr>
        <w:t>SAIMEX</w:t>
      </w:r>
      <w:r w:rsidRPr="00E85252">
        <w:rPr>
          <w:rFonts w:ascii="Palatino Linotype" w:hAnsi="Palatino Linotype" w:cs="Arial"/>
        </w:rPr>
        <w:t>.</w:t>
      </w:r>
    </w:p>
    <w:p w:rsidR="0079262C" w:rsidRPr="00E85252" w:rsidRDefault="0079262C" w:rsidP="00A9438E">
      <w:pPr>
        <w:pStyle w:val="Prrafodelista"/>
        <w:numPr>
          <w:ilvl w:val="0"/>
          <w:numId w:val="15"/>
        </w:numPr>
        <w:tabs>
          <w:tab w:val="left" w:pos="567"/>
        </w:tabs>
        <w:spacing w:before="120" w:after="160" w:line="360" w:lineRule="auto"/>
        <w:ind w:left="0" w:firstLine="0"/>
        <w:jc w:val="both"/>
        <w:rPr>
          <w:rFonts w:ascii="Palatino Linotype" w:hAnsi="Palatino Linotype" w:cs="Arial"/>
        </w:rPr>
      </w:pPr>
      <w:r w:rsidRPr="00E85252">
        <w:rPr>
          <w:rFonts w:ascii="Palatino Linotype" w:hAnsi="Palatino Linotype" w:cs="Arial"/>
          <w:szCs w:val="20"/>
        </w:rPr>
        <w:t>De</w:t>
      </w:r>
      <w:r w:rsidR="00D730A4" w:rsidRPr="00E85252">
        <w:rPr>
          <w:rFonts w:ascii="Palatino Linotype" w:hAnsi="Palatino Linotype" w:cs="Arial"/>
          <w:szCs w:val="20"/>
        </w:rPr>
        <w:t xml:space="preserve"> </w:t>
      </w:r>
      <w:r w:rsidRPr="00E85252">
        <w:rPr>
          <w:rFonts w:ascii="Palatino Linotype" w:hAnsi="Palatino Linotype" w:cs="Arial"/>
          <w:szCs w:val="20"/>
        </w:rPr>
        <w:t>las</w:t>
      </w:r>
      <w:r w:rsidR="00D730A4" w:rsidRPr="00E85252">
        <w:rPr>
          <w:rFonts w:ascii="Palatino Linotype" w:hAnsi="Palatino Linotype" w:cs="Arial"/>
          <w:szCs w:val="20"/>
        </w:rPr>
        <w:t xml:space="preserve"> </w:t>
      </w:r>
      <w:r w:rsidRPr="00E85252">
        <w:rPr>
          <w:rFonts w:ascii="Palatino Linotype" w:hAnsi="Palatino Linotype" w:cs="Arial"/>
          <w:szCs w:val="20"/>
        </w:rPr>
        <w:t>constancias</w:t>
      </w:r>
      <w:r w:rsidR="00D730A4" w:rsidRPr="00E85252">
        <w:rPr>
          <w:rFonts w:ascii="Palatino Linotype" w:hAnsi="Palatino Linotype" w:cs="Arial"/>
          <w:szCs w:val="20"/>
        </w:rPr>
        <w:t xml:space="preserve"> </w:t>
      </w:r>
      <w:r w:rsidRPr="00E85252">
        <w:rPr>
          <w:rFonts w:ascii="Palatino Linotype" w:hAnsi="Palatino Linotype" w:cs="Arial"/>
          <w:szCs w:val="20"/>
        </w:rPr>
        <w:t>que</w:t>
      </w:r>
      <w:r w:rsidR="00D730A4" w:rsidRPr="00E85252">
        <w:rPr>
          <w:rFonts w:ascii="Palatino Linotype" w:hAnsi="Palatino Linotype" w:cs="Arial"/>
          <w:szCs w:val="20"/>
        </w:rPr>
        <w:t xml:space="preserve"> </w:t>
      </w:r>
      <w:r w:rsidRPr="00E85252">
        <w:rPr>
          <w:rFonts w:ascii="Palatino Linotype" w:hAnsi="Palatino Linotype" w:cs="Arial"/>
          <w:szCs w:val="20"/>
        </w:rPr>
        <w:t>obran</w:t>
      </w:r>
      <w:r w:rsidR="00D730A4" w:rsidRPr="00E85252">
        <w:rPr>
          <w:rFonts w:ascii="Palatino Linotype" w:hAnsi="Palatino Linotype" w:cs="Arial"/>
          <w:szCs w:val="20"/>
        </w:rPr>
        <w:t xml:space="preserve"> </w:t>
      </w:r>
      <w:r w:rsidRPr="00E85252">
        <w:rPr>
          <w:rFonts w:ascii="Palatino Linotype" w:hAnsi="Palatino Linotype" w:cs="Arial"/>
          <w:szCs w:val="20"/>
        </w:rPr>
        <w:t>en</w:t>
      </w:r>
      <w:r w:rsidR="00D730A4" w:rsidRPr="00E85252">
        <w:rPr>
          <w:rFonts w:ascii="Palatino Linotype" w:hAnsi="Palatino Linotype" w:cs="Arial"/>
          <w:szCs w:val="20"/>
        </w:rPr>
        <w:t xml:space="preserve"> </w:t>
      </w:r>
      <w:r w:rsidRPr="00E85252">
        <w:rPr>
          <w:rFonts w:ascii="Palatino Linotype" w:hAnsi="Palatino Linotype" w:cs="Arial"/>
          <w:szCs w:val="20"/>
        </w:rPr>
        <w:t>el</w:t>
      </w:r>
      <w:r w:rsidR="00D730A4" w:rsidRPr="00E85252">
        <w:rPr>
          <w:rFonts w:ascii="Palatino Linotype" w:hAnsi="Palatino Linotype" w:cs="Arial"/>
          <w:szCs w:val="20"/>
        </w:rPr>
        <w:t xml:space="preserve"> </w:t>
      </w:r>
      <w:r w:rsidRPr="00E85252">
        <w:rPr>
          <w:rFonts w:ascii="Palatino Linotype" w:hAnsi="Palatino Linotype" w:cs="Arial"/>
          <w:szCs w:val="20"/>
        </w:rPr>
        <w:t>expediente</w:t>
      </w:r>
      <w:r w:rsidR="00D730A4" w:rsidRPr="00E85252">
        <w:rPr>
          <w:rFonts w:ascii="Palatino Linotype" w:hAnsi="Palatino Linotype" w:cs="Arial"/>
          <w:szCs w:val="20"/>
        </w:rPr>
        <w:t xml:space="preserve"> </w:t>
      </w:r>
      <w:r w:rsidRPr="00E85252">
        <w:rPr>
          <w:rFonts w:ascii="Palatino Linotype" w:hAnsi="Palatino Linotype" w:cs="Arial"/>
          <w:szCs w:val="20"/>
        </w:rPr>
        <w:t>electrónico</w:t>
      </w:r>
      <w:r w:rsidR="00D730A4" w:rsidRPr="00E85252">
        <w:rPr>
          <w:rFonts w:ascii="Palatino Linotype" w:hAnsi="Palatino Linotype" w:cs="Arial"/>
          <w:szCs w:val="20"/>
        </w:rPr>
        <w:t xml:space="preserve"> </w:t>
      </w:r>
      <w:r w:rsidRPr="00E85252">
        <w:rPr>
          <w:rFonts w:ascii="Palatino Linotype" w:hAnsi="Palatino Linotype" w:cs="Arial"/>
          <w:szCs w:val="20"/>
        </w:rPr>
        <w:t>del</w:t>
      </w:r>
      <w:r w:rsidR="00D730A4" w:rsidRPr="00E85252">
        <w:rPr>
          <w:rFonts w:ascii="Palatino Linotype" w:hAnsi="Palatino Linotype" w:cs="Arial"/>
          <w:szCs w:val="20"/>
        </w:rPr>
        <w:t xml:space="preserve"> </w:t>
      </w:r>
      <w:r w:rsidRPr="00E85252">
        <w:rPr>
          <w:rFonts w:ascii="Palatino Linotype" w:hAnsi="Palatino Linotype" w:cs="Arial"/>
          <w:b/>
          <w:szCs w:val="20"/>
        </w:rPr>
        <w:t>SAIMEX</w:t>
      </w:r>
      <w:r w:rsidRPr="00E85252">
        <w:rPr>
          <w:rFonts w:ascii="Palatino Linotype" w:hAnsi="Palatino Linotype" w:cs="Arial"/>
          <w:szCs w:val="20"/>
        </w:rPr>
        <w:t>,</w:t>
      </w:r>
      <w:r w:rsidR="00D730A4" w:rsidRPr="00E85252">
        <w:rPr>
          <w:rFonts w:ascii="Palatino Linotype" w:hAnsi="Palatino Linotype" w:cs="Arial"/>
          <w:szCs w:val="20"/>
        </w:rPr>
        <w:t xml:space="preserve"> </w:t>
      </w:r>
      <w:r w:rsidRPr="00E85252">
        <w:rPr>
          <w:rFonts w:ascii="Palatino Linotype" w:hAnsi="Palatino Linotype" w:cs="Arial"/>
          <w:szCs w:val="20"/>
        </w:rPr>
        <w:t>se</w:t>
      </w:r>
      <w:r w:rsidR="00D730A4" w:rsidRPr="00E85252">
        <w:rPr>
          <w:rFonts w:ascii="Palatino Linotype" w:hAnsi="Palatino Linotype" w:cs="Arial"/>
          <w:szCs w:val="20"/>
        </w:rPr>
        <w:t xml:space="preserve"> </w:t>
      </w:r>
      <w:r w:rsidRPr="00E85252">
        <w:rPr>
          <w:rFonts w:ascii="Palatino Linotype" w:hAnsi="Palatino Linotype" w:cs="Arial"/>
          <w:szCs w:val="20"/>
        </w:rPr>
        <w:t>advierte</w:t>
      </w:r>
      <w:r w:rsidR="00D730A4" w:rsidRPr="00E85252">
        <w:rPr>
          <w:rFonts w:ascii="Palatino Linotype" w:hAnsi="Palatino Linotype" w:cs="Arial"/>
          <w:szCs w:val="20"/>
        </w:rPr>
        <w:t xml:space="preserve"> </w:t>
      </w:r>
      <w:r w:rsidRPr="00E85252">
        <w:rPr>
          <w:rFonts w:ascii="Palatino Linotype" w:hAnsi="Palatino Linotype"/>
        </w:rPr>
        <w:t>que</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fecha</w:t>
      </w:r>
      <w:r w:rsidR="00EF101D" w:rsidRPr="00E85252">
        <w:rPr>
          <w:rFonts w:ascii="Palatino Linotype" w:hAnsi="Palatino Linotype" w:cs="Arial"/>
        </w:rPr>
        <w:t xml:space="preserve"> </w:t>
      </w:r>
      <w:r w:rsidR="00A9438E" w:rsidRPr="00E85252">
        <w:rPr>
          <w:rFonts w:ascii="Palatino Linotype" w:hAnsi="Palatino Linotype" w:cs="Arial"/>
        </w:rPr>
        <w:t xml:space="preserve">ocho </w:t>
      </w:r>
      <w:r w:rsidR="002E7B6A" w:rsidRPr="00E85252">
        <w:rPr>
          <w:rFonts w:ascii="Palatino Linotype" w:hAnsi="Palatino Linotype"/>
        </w:rPr>
        <w:t>de</w:t>
      </w:r>
      <w:r w:rsidR="00D730A4" w:rsidRPr="00E85252">
        <w:rPr>
          <w:rFonts w:ascii="Palatino Linotype" w:hAnsi="Palatino Linotype"/>
        </w:rPr>
        <w:t xml:space="preserve"> </w:t>
      </w:r>
      <w:r w:rsidR="000A3692" w:rsidRPr="00E85252">
        <w:rPr>
          <w:rFonts w:ascii="Palatino Linotype" w:hAnsi="Palatino Linotype"/>
        </w:rPr>
        <w:t>marzo</w:t>
      </w:r>
      <w:r w:rsidR="00D730A4" w:rsidRPr="00E85252">
        <w:rPr>
          <w:rFonts w:ascii="Palatino Linotype" w:hAnsi="Palatino Linotype"/>
        </w:rPr>
        <w:t xml:space="preserve"> </w:t>
      </w:r>
      <w:r w:rsidR="002E7B6A" w:rsidRPr="00E85252">
        <w:rPr>
          <w:rFonts w:ascii="Palatino Linotype" w:hAnsi="Palatino Linotype"/>
        </w:rPr>
        <w:t>de</w:t>
      </w:r>
      <w:r w:rsidR="00D730A4" w:rsidRPr="00E85252">
        <w:rPr>
          <w:rFonts w:ascii="Palatino Linotype" w:hAnsi="Palatino Linotype"/>
        </w:rPr>
        <w:t xml:space="preserve"> </w:t>
      </w:r>
      <w:r w:rsidR="002E7B6A" w:rsidRPr="00E85252">
        <w:rPr>
          <w:rFonts w:ascii="Palatino Linotype" w:hAnsi="Palatino Linotype"/>
        </w:rPr>
        <w:t>dos</w:t>
      </w:r>
      <w:r w:rsidR="00D730A4" w:rsidRPr="00E85252">
        <w:rPr>
          <w:rFonts w:ascii="Palatino Linotype" w:hAnsi="Palatino Linotype"/>
        </w:rPr>
        <w:t xml:space="preserve"> </w:t>
      </w:r>
      <w:r w:rsidR="002E7B6A" w:rsidRPr="00E85252">
        <w:rPr>
          <w:rFonts w:ascii="Palatino Linotype" w:hAnsi="Palatino Linotype"/>
        </w:rPr>
        <w:t>mil</w:t>
      </w:r>
      <w:r w:rsidR="00D730A4" w:rsidRPr="00E85252">
        <w:rPr>
          <w:rFonts w:ascii="Palatino Linotype" w:hAnsi="Palatino Linotype"/>
        </w:rPr>
        <w:t xml:space="preserve"> </w:t>
      </w:r>
      <w:r w:rsidR="002E7B6A" w:rsidRPr="00E85252">
        <w:rPr>
          <w:rFonts w:ascii="Palatino Linotype" w:hAnsi="Palatino Linotype"/>
        </w:rPr>
        <w:t>dieci</w:t>
      </w:r>
      <w:r w:rsidR="00A9438E" w:rsidRPr="00E85252">
        <w:rPr>
          <w:rFonts w:ascii="Palatino Linotype" w:hAnsi="Palatino Linotype"/>
        </w:rPr>
        <w:t>nueve</w:t>
      </w:r>
      <w:r w:rsidRPr="00E85252">
        <w:rPr>
          <w:rFonts w:ascii="Palatino Linotype" w:hAnsi="Palatino Linotype"/>
        </w:rPr>
        <w:t>,</w:t>
      </w:r>
      <w:r w:rsidR="00D730A4" w:rsidRPr="00E85252">
        <w:rPr>
          <w:rFonts w:ascii="Palatino Linotype" w:hAnsi="Palatino Linotype" w:cs="Arial"/>
        </w:rPr>
        <w:t xml:space="preserve"> </w:t>
      </w:r>
      <w:r w:rsidRPr="00E85252">
        <w:rPr>
          <w:rFonts w:ascii="Palatino Linotype" w:hAnsi="Palatino Linotype" w:cs="Arial"/>
          <w:b/>
        </w:rPr>
        <w:t>EL</w:t>
      </w:r>
      <w:r w:rsidR="00D730A4" w:rsidRPr="00E85252">
        <w:rPr>
          <w:rFonts w:ascii="Palatino Linotype" w:hAnsi="Palatino Linotype" w:cs="Arial"/>
          <w:b/>
        </w:rPr>
        <w:t xml:space="preserve"> </w:t>
      </w:r>
      <w:r w:rsidRPr="00E85252">
        <w:rPr>
          <w:rFonts w:ascii="Palatino Linotype" w:hAnsi="Palatino Linotype" w:cs="Arial"/>
          <w:b/>
        </w:rPr>
        <w:t>SUJETO</w:t>
      </w:r>
      <w:r w:rsidR="00D730A4" w:rsidRPr="00E85252">
        <w:rPr>
          <w:rFonts w:ascii="Palatino Linotype" w:hAnsi="Palatino Linotype" w:cs="Arial"/>
          <w:b/>
        </w:rPr>
        <w:t xml:space="preserve"> </w:t>
      </w:r>
      <w:r w:rsidRPr="00E85252">
        <w:rPr>
          <w:rFonts w:ascii="Palatino Linotype" w:hAnsi="Palatino Linotype" w:cs="Arial"/>
          <w:b/>
        </w:rPr>
        <w:t>OBLIGADO</w:t>
      </w:r>
      <w:r w:rsidR="00D730A4" w:rsidRPr="00E85252">
        <w:rPr>
          <w:rFonts w:ascii="Palatino Linotype" w:hAnsi="Palatino Linotype" w:cs="Arial"/>
        </w:rPr>
        <w:t xml:space="preserve"> </w:t>
      </w:r>
      <w:r w:rsidRPr="00E85252">
        <w:rPr>
          <w:rFonts w:ascii="Palatino Linotype" w:hAnsi="Palatino Linotype" w:cs="Arial"/>
        </w:rPr>
        <w:lastRenderedPageBreak/>
        <w:t>dio</w:t>
      </w:r>
      <w:r w:rsidR="00D730A4" w:rsidRPr="00E85252">
        <w:rPr>
          <w:rFonts w:ascii="Palatino Linotype" w:hAnsi="Palatino Linotype" w:cs="Arial"/>
        </w:rPr>
        <w:t xml:space="preserve"> </w:t>
      </w:r>
      <w:r w:rsidRPr="00E85252">
        <w:rPr>
          <w:rFonts w:ascii="Palatino Linotype" w:hAnsi="Palatino Linotype" w:cs="Arial"/>
        </w:rPr>
        <w:t>respuesta</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rPr>
        <w:t>solicitud</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rPr>
        <w:t>acceso</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información</w:t>
      </w:r>
      <w:r w:rsidR="00D730A4" w:rsidRPr="00E85252">
        <w:rPr>
          <w:rFonts w:ascii="Palatino Linotype" w:hAnsi="Palatino Linotype" w:cs="Arial"/>
        </w:rPr>
        <w:t xml:space="preserve"> </w:t>
      </w:r>
      <w:r w:rsidRPr="00E85252">
        <w:rPr>
          <w:rFonts w:ascii="Palatino Linotype" w:hAnsi="Palatino Linotype" w:cs="Arial"/>
        </w:rPr>
        <w:t>pública</w:t>
      </w:r>
      <w:r w:rsidR="00D730A4" w:rsidRPr="00E85252">
        <w:rPr>
          <w:rFonts w:ascii="Palatino Linotype" w:hAnsi="Palatino Linotype" w:cs="Arial"/>
        </w:rPr>
        <w:t xml:space="preserve"> </w:t>
      </w:r>
      <w:r w:rsidRPr="00E85252">
        <w:rPr>
          <w:rFonts w:ascii="Palatino Linotype" w:hAnsi="Palatino Linotype" w:cs="Arial"/>
        </w:rPr>
        <w:t>requerida</w:t>
      </w:r>
      <w:r w:rsidR="00D730A4" w:rsidRPr="00E85252">
        <w:rPr>
          <w:rFonts w:ascii="Palatino Linotype" w:hAnsi="Palatino Linotype" w:cs="Arial"/>
        </w:rPr>
        <w:t xml:space="preserve"> </w:t>
      </w:r>
      <w:r w:rsidRPr="00E85252">
        <w:rPr>
          <w:rFonts w:ascii="Palatino Linotype" w:hAnsi="Palatino Linotype" w:cs="Arial"/>
        </w:rPr>
        <w:t>por</w:t>
      </w:r>
      <w:r w:rsidR="00D730A4" w:rsidRPr="00E85252">
        <w:rPr>
          <w:rFonts w:ascii="Palatino Linotype" w:hAnsi="Palatino Linotype" w:cs="Arial"/>
        </w:rPr>
        <w:t xml:space="preserve"> </w:t>
      </w:r>
      <w:r w:rsidR="00A9438E" w:rsidRPr="00E85252">
        <w:rPr>
          <w:rFonts w:ascii="Palatino Linotype" w:hAnsi="Palatino Linotype"/>
          <w:b/>
        </w:rPr>
        <w:t xml:space="preserve">EL </w:t>
      </w:r>
      <w:r w:rsidR="00244ED2" w:rsidRPr="00E85252">
        <w:rPr>
          <w:rFonts w:ascii="Palatino Linotype" w:hAnsi="Palatino Linotype"/>
          <w:b/>
        </w:rPr>
        <w:t>RECURRENTE</w:t>
      </w:r>
      <w:r w:rsidRPr="00E85252">
        <w:rPr>
          <w:rFonts w:ascii="Palatino Linotype" w:hAnsi="Palatino Linotype" w:cs="Arial"/>
        </w:rPr>
        <w:t>,</w:t>
      </w:r>
      <w:r w:rsidR="00D730A4" w:rsidRPr="00E85252">
        <w:rPr>
          <w:rFonts w:ascii="Palatino Linotype" w:hAnsi="Palatino Linotype" w:cs="Arial"/>
        </w:rPr>
        <w:t xml:space="preserve"> </w:t>
      </w:r>
      <w:r w:rsidR="00116879" w:rsidRPr="00E85252">
        <w:rPr>
          <w:rFonts w:ascii="Palatino Linotype" w:hAnsi="Palatino Linotype" w:cs="Arial"/>
        </w:rPr>
        <w:t xml:space="preserve">en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cual</w:t>
      </w:r>
      <w:r w:rsidR="00DF54B5" w:rsidRPr="00E85252">
        <w:rPr>
          <w:rFonts w:ascii="Palatino Linotype" w:hAnsi="Palatino Linotype" w:cs="Arial"/>
        </w:rPr>
        <w:t xml:space="preserve"> </w:t>
      </w:r>
      <w:r w:rsidR="00116879" w:rsidRPr="00E85252">
        <w:rPr>
          <w:rFonts w:ascii="Palatino Linotype" w:hAnsi="Palatino Linotype" w:cs="Arial"/>
        </w:rPr>
        <w:t>señaló</w:t>
      </w:r>
      <w:r w:rsidR="00D730A4" w:rsidRPr="00E85252">
        <w:rPr>
          <w:rFonts w:ascii="Palatino Linotype" w:hAnsi="Palatino Linotype" w:cs="Arial"/>
        </w:rPr>
        <w:t xml:space="preserve"> </w:t>
      </w:r>
      <w:r w:rsidRPr="00E85252">
        <w:rPr>
          <w:rFonts w:ascii="Palatino Linotype" w:hAnsi="Palatino Linotype" w:cs="Arial"/>
        </w:rPr>
        <w:t>lo</w:t>
      </w:r>
      <w:r w:rsidR="00D730A4" w:rsidRPr="00E85252">
        <w:rPr>
          <w:rFonts w:ascii="Palatino Linotype" w:hAnsi="Palatino Linotype" w:cs="Arial"/>
        </w:rPr>
        <w:t xml:space="preserve"> </w:t>
      </w:r>
      <w:r w:rsidRPr="00E85252">
        <w:rPr>
          <w:rFonts w:ascii="Palatino Linotype" w:hAnsi="Palatino Linotype" w:cs="Arial"/>
        </w:rPr>
        <w:t>siguiente:</w:t>
      </w:r>
    </w:p>
    <w:p w:rsidR="00A9438E" w:rsidRPr="00E85252" w:rsidRDefault="002E7B6A" w:rsidP="00A9438E">
      <w:pPr>
        <w:spacing w:before="120" w:after="120"/>
        <w:ind w:left="709" w:right="709"/>
        <w:jc w:val="both"/>
        <w:rPr>
          <w:rFonts w:ascii="Palatino Linotype" w:hAnsi="Palatino Linotype" w:cs="Arial"/>
          <w:i/>
          <w:sz w:val="22"/>
        </w:rPr>
      </w:pPr>
      <w:r w:rsidRPr="00E85252">
        <w:rPr>
          <w:rFonts w:ascii="Palatino Linotype" w:hAnsi="Palatino Linotype" w:cs="Arial"/>
          <w:i/>
          <w:sz w:val="22"/>
        </w:rPr>
        <w:t>“</w:t>
      </w:r>
      <w:r w:rsidR="00A9438E" w:rsidRPr="00E85252">
        <w:rPr>
          <w:rFonts w:ascii="Palatino Linotype" w:hAnsi="Palatino Linotype" w:cs="Arial"/>
          <w:i/>
          <w:sz w:val="22"/>
        </w:rPr>
        <w:t>se adjunta respuesta y guía para obtener hoja de ayuda</w:t>
      </w:r>
    </w:p>
    <w:p w:rsidR="00A9438E" w:rsidRPr="00E85252" w:rsidRDefault="00A9438E" w:rsidP="00A9438E">
      <w:pPr>
        <w:spacing w:before="120" w:after="120"/>
        <w:ind w:left="709" w:right="709"/>
        <w:jc w:val="both"/>
        <w:rPr>
          <w:rFonts w:ascii="Palatino Linotype" w:hAnsi="Palatino Linotype" w:cs="Arial"/>
          <w:i/>
          <w:sz w:val="22"/>
        </w:rPr>
      </w:pPr>
      <w:r w:rsidRPr="00E85252">
        <w:rPr>
          <w:rFonts w:ascii="Palatino Linotype" w:hAnsi="Palatino Linotype" w:cs="Arial"/>
          <w:i/>
          <w:sz w:val="22"/>
        </w:rPr>
        <w:t>ATENTAMENTE</w:t>
      </w:r>
    </w:p>
    <w:p w:rsidR="002E7B6A" w:rsidRPr="00E85252" w:rsidRDefault="00A9438E" w:rsidP="00A9438E">
      <w:pPr>
        <w:spacing w:before="120" w:after="120"/>
        <w:ind w:left="709" w:right="709"/>
        <w:jc w:val="both"/>
        <w:rPr>
          <w:rFonts w:ascii="Palatino Linotype" w:hAnsi="Palatino Linotype"/>
          <w:sz w:val="22"/>
        </w:rPr>
      </w:pPr>
      <w:r w:rsidRPr="00E85252">
        <w:rPr>
          <w:rFonts w:ascii="Palatino Linotype" w:hAnsi="Palatino Linotype" w:cs="Arial"/>
          <w:i/>
          <w:sz w:val="22"/>
        </w:rPr>
        <w:t>L. EN D. KARLA VERÓNICA VILLEGAS HODGERS</w:t>
      </w:r>
      <w:r w:rsidR="000A3692" w:rsidRPr="00E85252">
        <w:rPr>
          <w:rFonts w:ascii="Palatino Linotype" w:hAnsi="Palatino Linotype" w:cs="Arial"/>
          <w:i/>
          <w:sz w:val="22"/>
        </w:rPr>
        <w:t>.</w:t>
      </w:r>
      <w:r w:rsidR="002E7B6A" w:rsidRPr="00E85252">
        <w:rPr>
          <w:rFonts w:ascii="Palatino Linotype" w:hAnsi="Palatino Linotype" w:cs="Arial"/>
          <w:i/>
          <w:sz w:val="22"/>
        </w:rPr>
        <w:t>”</w:t>
      </w:r>
      <w:r w:rsidR="00D730A4" w:rsidRPr="00E85252">
        <w:rPr>
          <w:rFonts w:ascii="Palatino Linotype" w:hAnsi="Palatino Linotype"/>
          <w:i/>
          <w:spacing w:val="-2"/>
          <w:sz w:val="22"/>
        </w:rPr>
        <w:t xml:space="preserve"> </w:t>
      </w:r>
      <w:r w:rsidR="002E7B6A" w:rsidRPr="00E85252">
        <w:rPr>
          <w:rFonts w:ascii="Palatino Linotype" w:hAnsi="Palatino Linotype"/>
          <w:sz w:val="22"/>
        </w:rPr>
        <w:t>(Sic)</w:t>
      </w:r>
    </w:p>
    <w:p w:rsidR="00A9438E" w:rsidRPr="00E85252" w:rsidRDefault="00A9438E" w:rsidP="00A9438E">
      <w:pPr>
        <w:spacing w:before="120" w:after="120"/>
        <w:ind w:right="709"/>
        <w:jc w:val="both"/>
        <w:rPr>
          <w:rFonts w:ascii="Palatino Linotype" w:hAnsi="Palatino Linotype" w:cs="Arial"/>
        </w:rPr>
      </w:pPr>
    </w:p>
    <w:p w:rsidR="00A9438E" w:rsidRPr="00E85252" w:rsidRDefault="00A9438E" w:rsidP="00A9438E">
      <w:pPr>
        <w:spacing w:before="120" w:after="120"/>
        <w:ind w:right="709"/>
        <w:jc w:val="both"/>
        <w:rPr>
          <w:rFonts w:ascii="Palatino Linotype" w:hAnsi="Palatino Linotype" w:cs="Arial"/>
        </w:rPr>
      </w:pPr>
      <w:r w:rsidRPr="00E85252">
        <w:rPr>
          <w:rFonts w:ascii="Palatino Linotype" w:hAnsi="Palatino Linotype" w:cs="Arial"/>
        </w:rPr>
        <w:t>Asimismo adjuntó los siguientes documentos electrónicos:</w:t>
      </w:r>
    </w:p>
    <w:p w:rsidR="00A05CB1" w:rsidRPr="00E85252" w:rsidRDefault="00A9438E" w:rsidP="00A05CB1">
      <w:pPr>
        <w:pStyle w:val="Prrafodelista"/>
        <w:numPr>
          <w:ilvl w:val="0"/>
          <w:numId w:val="28"/>
        </w:numPr>
        <w:spacing w:before="120" w:after="120" w:line="360" w:lineRule="auto"/>
        <w:ind w:right="49"/>
        <w:jc w:val="both"/>
        <w:rPr>
          <w:rFonts w:ascii="Palatino Linotype" w:hAnsi="Palatino Linotype"/>
        </w:rPr>
      </w:pPr>
      <w:r w:rsidRPr="00E85252">
        <w:rPr>
          <w:rFonts w:ascii="Palatino Linotype" w:hAnsi="Palatino Linotype" w:cs="Arial"/>
          <w:b/>
        </w:rPr>
        <w:t>190308 - respuesta 96-19_firmado.pdf</w:t>
      </w:r>
      <w:r w:rsidRPr="00E85252">
        <w:rPr>
          <w:rFonts w:ascii="Palatino Linotype" w:hAnsi="Palatino Linotype" w:cs="Arial"/>
        </w:rPr>
        <w:t xml:space="preserve">: </w:t>
      </w:r>
      <w:r w:rsidR="003051F9" w:rsidRPr="00E85252">
        <w:rPr>
          <w:rFonts w:ascii="Palatino Linotype" w:hAnsi="Palatino Linotype" w:cs="Arial"/>
        </w:rPr>
        <w:t xml:space="preserve">consistente en el documento de fecha ocho de marzo de dos mil diecinueve, signado por la </w:t>
      </w:r>
      <w:r w:rsidR="003051F9" w:rsidRPr="00E85252">
        <w:rPr>
          <w:rFonts w:ascii="Palatino Linotype" w:hAnsi="Palatino Linotype"/>
        </w:rPr>
        <w:t>Titular de la Unidad de Transparencia</w:t>
      </w:r>
      <w:r w:rsidR="00A05CB1" w:rsidRPr="00E85252">
        <w:rPr>
          <w:rFonts w:ascii="Palatino Linotype" w:hAnsi="Palatino Linotype"/>
        </w:rPr>
        <w:t xml:space="preserve">, </w:t>
      </w:r>
      <w:r w:rsidR="003051F9" w:rsidRPr="00E85252">
        <w:rPr>
          <w:rFonts w:ascii="Palatino Linotype" w:hAnsi="Palatino Linotype"/>
        </w:rPr>
        <w:t xml:space="preserve">mediante el cual hace del conocimiento al particular que después de una búsqueda </w:t>
      </w:r>
      <w:r w:rsidR="00A05CB1" w:rsidRPr="00E85252">
        <w:rPr>
          <w:rFonts w:ascii="Palatino Linotype" w:hAnsi="Palatino Linotype"/>
        </w:rPr>
        <w:t>en sus</w:t>
      </w:r>
      <w:r w:rsidR="003051F9" w:rsidRPr="00E85252">
        <w:rPr>
          <w:rFonts w:ascii="Palatino Linotype" w:hAnsi="Palatino Linotype"/>
        </w:rPr>
        <w:t xml:space="preserve"> archivos, se localizaron dos expedientes </w:t>
      </w:r>
      <w:r w:rsidR="00A05CB1" w:rsidRPr="00E85252">
        <w:rPr>
          <w:rFonts w:ascii="Palatino Linotype" w:hAnsi="Palatino Linotype"/>
        </w:rPr>
        <w:t xml:space="preserve">donde consta la información solicitada; asimismo, </w:t>
      </w:r>
      <w:r w:rsidR="003051F9" w:rsidRPr="00E85252">
        <w:rPr>
          <w:rFonts w:ascii="Palatino Linotype" w:hAnsi="Palatino Linotype"/>
        </w:rPr>
        <w:t>señaló que</w:t>
      </w:r>
      <w:r w:rsidR="00A05CB1" w:rsidRPr="00E85252">
        <w:rPr>
          <w:rFonts w:ascii="Palatino Linotype" w:hAnsi="Palatino Linotype"/>
        </w:rPr>
        <w:t xml:space="preserve"> dichos expedientes sobrepasan las </w:t>
      </w:r>
      <w:r w:rsidR="003051F9" w:rsidRPr="00E85252">
        <w:rPr>
          <w:rFonts w:ascii="Palatino Linotype" w:hAnsi="Palatino Linotype"/>
        </w:rPr>
        <w:t>veinte hojas que contempla la Ley para ser entrega</w:t>
      </w:r>
      <w:r w:rsidR="00A05CB1" w:rsidRPr="00E85252">
        <w:rPr>
          <w:rFonts w:ascii="Palatino Linotype" w:hAnsi="Palatino Linotype"/>
        </w:rPr>
        <w:t>da</w:t>
      </w:r>
      <w:r w:rsidR="003051F9" w:rsidRPr="00E85252">
        <w:rPr>
          <w:rFonts w:ascii="Palatino Linotype" w:hAnsi="Palatino Linotype"/>
        </w:rPr>
        <w:t xml:space="preserve"> sin costo; </w:t>
      </w:r>
      <w:r w:rsidR="00A05CB1" w:rsidRPr="00E85252">
        <w:rPr>
          <w:rFonts w:ascii="Palatino Linotype" w:hAnsi="Palatino Linotype"/>
        </w:rPr>
        <w:t xml:space="preserve">por lo que </w:t>
      </w:r>
      <w:r w:rsidR="003051F9" w:rsidRPr="00E85252">
        <w:rPr>
          <w:rFonts w:ascii="Palatino Linotype" w:hAnsi="Palatino Linotype"/>
        </w:rPr>
        <w:t>es necesario</w:t>
      </w:r>
      <w:r w:rsidR="00A05CB1" w:rsidRPr="00E85252">
        <w:rPr>
          <w:rFonts w:ascii="Palatino Linotype" w:hAnsi="Palatino Linotype"/>
        </w:rPr>
        <w:t xml:space="preserve"> </w:t>
      </w:r>
      <w:r w:rsidR="003051F9" w:rsidRPr="00E85252">
        <w:rPr>
          <w:rFonts w:ascii="Palatino Linotype" w:hAnsi="Palatino Linotype"/>
        </w:rPr>
        <w:t>cubrir de manera previa, el pago de los materiales utilizados en la reproducción, de acuerdo a lo</w:t>
      </w:r>
      <w:r w:rsidR="00A05CB1" w:rsidRPr="00E85252">
        <w:rPr>
          <w:rFonts w:ascii="Palatino Linotype" w:hAnsi="Palatino Linotype"/>
        </w:rPr>
        <w:t xml:space="preserve"> </w:t>
      </w:r>
      <w:r w:rsidR="003051F9" w:rsidRPr="00E85252">
        <w:rPr>
          <w:rFonts w:ascii="Palatino Linotype" w:hAnsi="Palatino Linotype"/>
        </w:rPr>
        <w:t xml:space="preserve">establecido por el artículo 73 del Código Financiero del Estado de México y Municipios. </w:t>
      </w:r>
    </w:p>
    <w:p w:rsidR="006D5B25" w:rsidRPr="00E85252" w:rsidRDefault="00A05CB1" w:rsidP="006D5B25">
      <w:pPr>
        <w:pStyle w:val="Prrafodelista"/>
        <w:spacing w:before="120" w:after="120" w:line="360" w:lineRule="auto"/>
        <w:ind w:left="720" w:right="49"/>
        <w:jc w:val="both"/>
        <w:rPr>
          <w:rFonts w:ascii="Palatino Linotype" w:hAnsi="Palatino Linotype" w:cs="Arial"/>
          <w:b/>
        </w:rPr>
      </w:pPr>
      <w:r w:rsidRPr="00E85252">
        <w:rPr>
          <w:rFonts w:ascii="Palatino Linotype" w:hAnsi="Palatino Linotype"/>
        </w:rPr>
        <w:t xml:space="preserve">Por </w:t>
      </w:r>
      <w:r w:rsidR="003051F9" w:rsidRPr="00E85252">
        <w:rPr>
          <w:rFonts w:ascii="Palatino Linotype" w:hAnsi="Palatino Linotype"/>
        </w:rPr>
        <w:t>concepto de pago de 364 copias simple</w:t>
      </w:r>
      <w:r w:rsidRPr="00E85252">
        <w:rPr>
          <w:rFonts w:ascii="Palatino Linotype" w:hAnsi="Palatino Linotype"/>
        </w:rPr>
        <w:t>s</w:t>
      </w:r>
      <w:r w:rsidR="003051F9" w:rsidRPr="00E85252">
        <w:rPr>
          <w:rFonts w:ascii="Palatino Linotype" w:hAnsi="Palatino Linotype"/>
        </w:rPr>
        <w:t xml:space="preserve"> utilizadas para testar el documento y generar la versión</w:t>
      </w:r>
      <w:r w:rsidRPr="00E85252">
        <w:rPr>
          <w:rFonts w:ascii="Palatino Linotype" w:hAnsi="Palatino Linotype"/>
        </w:rPr>
        <w:t xml:space="preserve"> </w:t>
      </w:r>
      <w:r w:rsidR="003051F9" w:rsidRPr="00E85252">
        <w:rPr>
          <w:rFonts w:ascii="Palatino Linotype" w:hAnsi="Palatino Linotype"/>
        </w:rPr>
        <w:t xml:space="preserve">pública de los 2 </w:t>
      </w:r>
      <w:r w:rsidRPr="00E85252">
        <w:rPr>
          <w:rFonts w:ascii="Palatino Linotype" w:hAnsi="Palatino Linotype"/>
        </w:rPr>
        <w:t>expedientes,</w:t>
      </w:r>
      <w:r w:rsidR="003051F9" w:rsidRPr="00E85252">
        <w:rPr>
          <w:rFonts w:ascii="Palatino Linotype" w:hAnsi="Palatino Linotype"/>
        </w:rPr>
        <w:t xml:space="preserve"> con un costo unitario de $2.00 (dos pesos 00/100 M.N), dando un</w:t>
      </w:r>
      <w:r w:rsidRPr="00E85252">
        <w:rPr>
          <w:rFonts w:ascii="Palatino Linotype" w:hAnsi="Palatino Linotype"/>
        </w:rPr>
        <w:t xml:space="preserve"> </w:t>
      </w:r>
      <w:r w:rsidR="003051F9" w:rsidRPr="00E85252">
        <w:rPr>
          <w:rFonts w:ascii="Palatino Linotype" w:hAnsi="Palatino Linotype"/>
        </w:rPr>
        <w:t>costo total por copias simples de $728.00 (setecientos veintiocho pesos 00/100 M.N); por concepto</w:t>
      </w:r>
      <w:r w:rsidRPr="00E85252">
        <w:rPr>
          <w:rFonts w:ascii="Palatino Linotype" w:hAnsi="Palatino Linotype"/>
        </w:rPr>
        <w:t xml:space="preserve"> </w:t>
      </w:r>
      <w:r w:rsidR="003051F9" w:rsidRPr="00E85252">
        <w:rPr>
          <w:rFonts w:ascii="Palatino Linotype" w:hAnsi="Palatino Linotype"/>
        </w:rPr>
        <w:t>de pago de 364 hojas a digitalizar, con un costo unitario de $ 0.60 (cero pesos 60/100 M. N.), dando</w:t>
      </w:r>
      <w:r w:rsidRPr="00E85252">
        <w:rPr>
          <w:rFonts w:ascii="Palatino Linotype" w:hAnsi="Palatino Linotype"/>
        </w:rPr>
        <w:t xml:space="preserve"> </w:t>
      </w:r>
      <w:r w:rsidR="003051F9" w:rsidRPr="00E85252">
        <w:rPr>
          <w:rFonts w:ascii="Palatino Linotype" w:hAnsi="Palatino Linotype"/>
        </w:rPr>
        <w:t>un costo de $218.40 (doscientos dieciocho pesos 40/100 M.N.), por lo que la suma de los dos</w:t>
      </w:r>
      <w:r w:rsidRPr="00E85252">
        <w:rPr>
          <w:rFonts w:ascii="Palatino Linotype" w:hAnsi="Palatino Linotype"/>
        </w:rPr>
        <w:t xml:space="preserve"> </w:t>
      </w:r>
      <w:r w:rsidR="003051F9" w:rsidRPr="00E85252">
        <w:rPr>
          <w:rFonts w:ascii="Palatino Linotype" w:hAnsi="Palatino Linotype"/>
        </w:rPr>
        <w:t>conceptos dan un total de $946.40 (novecientos cuarenta y seis pesos 40/100</w:t>
      </w:r>
      <w:r w:rsidRPr="00E85252">
        <w:rPr>
          <w:rFonts w:ascii="Palatino Linotype" w:hAnsi="Palatino Linotype"/>
        </w:rPr>
        <w:t xml:space="preserve"> </w:t>
      </w:r>
      <w:r w:rsidR="003051F9" w:rsidRPr="00E85252">
        <w:rPr>
          <w:rFonts w:ascii="Palatino Linotype" w:hAnsi="Palatino Linotype"/>
        </w:rPr>
        <w:t>M.N).</w:t>
      </w:r>
      <w:r w:rsidRPr="00E85252">
        <w:rPr>
          <w:rFonts w:ascii="Palatino Linotype" w:hAnsi="Palatino Linotype" w:cs="Arial"/>
          <w:b/>
        </w:rPr>
        <w:t xml:space="preserve"> </w:t>
      </w:r>
    </w:p>
    <w:p w:rsidR="00226839" w:rsidRPr="00E85252" w:rsidRDefault="00A9438E" w:rsidP="006D5B25">
      <w:pPr>
        <w:pStyle w:val="Prrafodelista"/>
        <w:numPr>
          <w:ilvl w:val="0"/>
          <w:numId w:val="28"/>
        </w:numPr>
        <w:spacing w:before="120" w:after="120" w:line="360" w:lineRule="auto"/>
        <w:ind w:right="49"/>
        <w:jc w:val="both"/>
        <w:rPr>
          <w:rFonts w:ascii="Palatino Linotype" w:hAnsi="Palatino Linotype" w:cs="Arial"/>
          <w:b/>
        </w:rPr>
      </w:pPr>
      <w:r w:rsidRPr="00E85252">
        <w:rPr>
          <w:rFonts w:ascii="Palatino Linotype" w:hAnsi="Palatino Linotype" w:cs="Arial"/>
          <w:b/>
        </w:rPr>
        <w:t>GUIA PARA OBTENER HOJA DE AYUDA.pdf</w:t>
      </w:r>
      <w:r w:rsidR="00A05CB1" w:rsidRPr="00E85252">
        <w:rPr>
          <w:rFonts w:ascii="Palatino Linotype" w:hAnsi="Palatino Linotype" w:cs="Arial"/>
          <w:b/>
        </w:rPr>
        <w:t xml:space="preserve">, </w:t>
      </w:r>
      <w:r w:rsidR="00226839" w:rsidRPr="00E85252">
        <w:rPr>
          <w:rFonts w:ascii="Palatino Linotype" w:hAnsi="Palatino Linotype" w:cs="Arial"/>
        </w:rPr>
        <w:t xml:space="preserve">el cual contiene la guía del Poder Judicial para obtener el recibo de ingresos y realizar el pago correspondiente para las </w:t>
      </w:r>
      <w:r w:rsidR="00226839" w:rsidRPr="00E85252">
        <w:rPr>
          <w:rFonts w:ascii="Palatino Linotype" w:hAnsi="Palatino Linotype"/>
        </w:rPr>
        <w:t>copias simples en donde se realizará la versión pública y digitalización de la información requerida.</w:t>
      </w:r>
    </w:p>
    <w:p w:rsidR="00D73FD7" w:rsidRPr="00E85252" w:rsidRDefault="00D73FD7" w:rsidP="001A5F75">
      <w:pPr>
        <w:pStyle w:val="Prrafodelista"/>
        <w:numPr>
          <w:ilvl w:val="0"/>
          <w:numId w:val="15"/>
        </w:numPr>
        <w:spacing w:before="160" w:after="160" w:line="360" w:lineRule="auto"/>
        <w:ind w:left="0" w:right="49" w:firstLine="0"/>
        <w:jc w:val="both"/>
        <w:rPr>
          <w:rFonts w:ascii="Palatino Linotype" w:hAnsi="Palatino Linotype" w:cs="Arial"/>
        </w:rPr>
      </w:pPr>
      <w:r w:rsidRPr="00E85252">
        <w:rPr>
          <w:rFonts w:ascii="Palatino Linotype" w:hAnsi="Palatino Linotype"/>
        </w:rPr>
        <w:t>Inconforme</w:t>
      </w:r>
      <w:r w:rsidR="00D730A4" w:rsidRPr="00E85252">
        <w:rPr>
          <w:rFonts w:ascii="Palatino Linotype" w:hAnsi="Palatino Linotype"/>
        </w:rPr>
        <w:t xml:space="preserve"> </w:t>
      </w:r>
      <w:r w:rsidRPr="00E85252">
        <w:rPr>
          <w:rFonts w:ascii="Palatino Linotype" w:hAnsi="Palatino Linotype"/>
        </w:rPr>
        <w:t>con</w:t>
      </w:r>
      <w:r w:rsidR="00D730A4" w:rsidRPr="00E85252">
        <w:rPr>
          <w:rFonts w:ascii="Palatino Linotype" w:hAnsi="Palatino Linotype"/>
        </w:rPr>
        <w:t xml:space="preserve"> </w:t>
      </w:r>
      <w:r w:rsidRPr="00E85252">
        <w:rPr>
          <w:rFonts w:ascii="Palatino Linotype" w:hAnsi="Palatino Linotype"/>
        </w:rPr>
        <w:t>la</w:t>
      </w:r>
      <w:r w:rsidR="00D730A4" w:rsidRPr="00E85252">
        <w:rPr>
          <w:rFonts w:ascii="Palatino Linotype" w:hAnsi="Palatino Linotype"/>
        </w:rPr>
        <w:t xml:space="preserve"> </w:t>
      </w:r>
      <w:r w:rsidRPr="00E85252">
        <w:rPr>
          <w:rFonts w:ascii="Palatino Linotype" w:hAnsi="Palatino Linotype" w:cs="Arial"/>
        </w:rPr>
        <w:t>respuesta</w:t>
      </w:r>
      <w:r w:rsidR="00D730A4" w:rsidRPr="00E85252">
        <w:rPr>
          <w:rFonts w:ascii="Palatino Linotype" w:hAnsi="Palatino Linotype" w:cs="Arial"/>
        </w:rPr>
        <w:t xml:space="preserve"> </w:t>
      </w:r>
      <w:r w:rsidRPr="00E85252">
        <w:rPr>
          <w:rFonts w:ascii="Palatino Linotype" w:hAnsi="Palatino Linotype"/>
        </w:rPr>
        <w:t>del</w:t>
      </w:r>
      <w:r w:rsidR="00D730A4" w:rsidRPr="00E85252">
        <w:rPr>
          <w:rFonts w:ascii="Palatino Linotype" w:hAnsi="Palatino Linotype"/>
        </w:rPr>
        <w:t xml:space="preserve"> </w:t>
      </w:r>
      <w:r w:rsidRPr="00E85252">
        <w:rPr>
          <w:rFonts w:ascii="Palatino Linotype" w:hAnsi="Palatino Linotype"/>
          <w:b/>
        </w:rPr>
        <w:t>SUJETO</w:t>
      </w:r>
      <w:r w:rsidR="00D730A4" w:rsidRPr="00E85252">
        <w:rPr>
          <w:rFonts w:ascii="Palatino Linotype" w:hAnsi="Palatino Linotype"/>
          <w:b/>
        </w:rPr>
        <w:t xml:space="preserve"> </w:t>
      </w:r>
      <w:r w:rsidRPr="00E85252">
        <w:rPr>
          <w:rFonts w:ascii="Palatino Linotype" w:hAnsi="Palatino Linotype"/>
          <w:b/>
        </w:rPr>
        <w:t>OBLIGADO</w:t>
      </w:r>
      <w:r w:rsidRPr="00E85252">
        <w:rPr>
          <w:rFonts w:ascii="Palatino Linotype" w:hAnsi="Palatino Linotype"/>
        </w:rPr>
        <w:t>,</w:t>
      </w:r>
      <w:r w:rsidR="00D730A4" w:rsidRPr="00E85252">
        <w:rPr>
          <w:rFonts w:ascii="Palatino Linotype" w:hAnsi="Palatino Linotype"/>
        </w:rPr>
        <w:t xml:space="preserve"> </w:t>
      </w:r>
      <w:r w:rsidRPr="00E85252">
        <w:rPr>
          <w:rFonts w:ascii="Palatino Linotype" w:hAnsi="Palatino Linotype"/>
        </w:rPr>
        <w:t>el</w:t>
      </w:r>
      <w:r w:rsidR="00226839" w:rsidRPr="00E85252">
        <w:rPr>
          <w:rFonts w:ascii="Palatino Linotype" w:hAnsi="Palatino Linotype" w:cs="Arial"/>
        </w:rPr>
        <w:t xml:space="preserve"> doce de marzo de dos mil diecinueve</w:t>
      </w:r>
      <w:r w:rsidR="00406744" w:rsidRPr="00E85252">
        <w:rPr>
          <w:rFonts w:ascii="Palatino Linotype" w:hAnsi="Palatino Linotype"/>
        </w:rPr>
        <w:t xml:space="preserve">, </w:t>
      </w:r>
      <w:r w:rsidR="007E78DF" w:rsidRPr="00E85252">
        <w:rPr>
          <w:rFonts w:ascii="Palatino Linotype" w:hAnsi="Palatino Linotype"/>
          <w:b/>
        </w:rPr>
        <w:t>EL</w:t>
      </w:r>
      <w:r w:rsidR="00244ED2" w:rsidRPr="00E85252">
        <w:rPr>
          <w:rFonts w:ascii="Palatino Linotype" w:hAnsi="Palatino Linotype"/>
          <w:b/>
        </w:rPr>
        <w:t xml:space="preserve"> RECURRENTE</w:t>
      </w:r>
      <w:r w:rsidR="00406744" w:rsidRPr="00E85252">
        <w:rPr>
          <w:rFonts w:ascii="Palatino Linotype" w:hAnsi="Palatino Linotype"/>
        </w:rPr>
        <w:t xml:space="preserve"> mediante </w:t>
      </w:r>
      <w:r w:rsidR="00406744" w:rsidRPr="00E85252">
        <w:rPr>
          <w:rFonts w:ascii="Palatino Linotype" w:hAnsi="Palatino Linotype"/>
          <w:b/>
        </w:rPr>
        <w:t xml:space="preserve">EL SAIMEX </w:t>
      </w:r>
      <w:r w:rsidR="00406744" w:rsidRPr="00E85252">
        <w:rPr>
          <w:rFonts w:ascii="Palatino Linotype" w:hAnsi="Palatino Linotype"/>
        </w:rPr>
        <w:t xml:space="preserve">interpuso el recurso de revisión objeto del </w:t>
      </w:r>
      <w:r w:rsidR="00406744" w:rsidRPr="00E85252">
        <w:rPr>
          <w:rFonts w:ascii="Palatino Linotype" w:hAnsi="Palatino Linotype" w:cs="Arial"/>
        </w:rPr>
        <w:t>presente</w:t>
      </w:r>
      <w:r w:rsidR="00406744" w:rsidRPr="00E85252">
        <w:rPr>
          <w:rFonts w:ascii="Palatino Linotype" w:hAnsi="Palatino Linotype"/>
        </w:rPr>
        <w:t xml:space="preserve"> estudio</w:t>
      </w:r>
      <w:r w:rsidR="006271B3" w:rsidRPr="00E85252">
        <w:rPr>
          <w:rFonts w:ascii="Palatino Linotype" w:hAnsi="Palatino Linotype"/>
        </w:rPr>
        <w:t>,</w:t>
      </w:r>
      <w:r w:rsidR="00406744" w:rsidRPr="00E85252">
        <w:rPr>
          <w:rFonts w:ascii="Palatino Linotype" w:hAnsi="Palatino Linotype"/>
        </w:rPr>
        <w:t xml:space="preserve"> al que se le asignó el </w:t>
      </w:r>
      <w:r w:rsidR="00406744" w:rsidRPr="00E85252">
        <w:rPr>
          <w:rFonts w:ascii="Palatino Linotype" w:hAnsi="Palatino Linotype" w:cs="Arial"/>
        </w:rPr>
        <w:t>número</w:t>
      </w:r>
      <w:r w:rsidR="007E78DF" w:rsidRPr="00E85252">
        <w:rPr>
          <w:rFonts w:ascii="Verdana" w:hAnsi="Verdana"/>
          <w:b/>
          <w:bCs/>
          <w:color w:val="FF0000"/>
        </w:rPr>
        <w:t xml:space="preserve"> </w:t>
      </w:r>
      <w:r w:rsidR="007E78DF" w:rsidRPr="00E85252">
        <w:rPr>
          <w:rFonts w:ascii="Palatino Linotype" w:hAnsi="Palatino Linotype" w:cs="Arial"/>
          <w:b/>
          <w:bCs/>
        </w:rPr>
        <w:t>01547/INFOEM/IP/RR/2019</w:t>
      </w:r>
      <w:r w:rsidRPr="00E85252">
        <w:rPr>
          <w:rFonts w:ascii="Palatino Linotype" w:hAnsi="Palatino Linotype" w:cs="Arial"/>
        </w:rPr>
        <w:t>,</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el</w:t>
      </w:r>
      <w:r w:rsidR="00D730A4" w:rsidRPr="00E85252">
        <w:rPr>
          <w:rFonts w:ascii="Palatino Linotype" w:hAnsi="Palatino Linotype" w:cs="Arial"/>
        </w:rPr>
        <w:t xml:space="preserve"> </w:t>
      </w:r>
      <w:r w:rsidRPr="00E85252">
        <w:rPr>
          <w:rFonts w:ascii="Palatino Linotype" w:hAnsi="Palatino Linotype" w:cs="Arial"/>
        </w:rPr>
        <w:t>que</w:t>
      </w:r>
      <w:r w:rsidR="00D730A4" w:rsidRPr="00E85252">
        <w:rPr>
          <w:rFonts w:ascii="Palatino Linotype" w:hAnsi="Palatino Linotype" w:cs="Arial"/>
        </w:rPr>
        <w:t xml:space="preserve"> </w:t>
      </w:r>
      <w:r w:rsidRPr="00E85252">
        <w:rPr>
          <w:rFonts w:ascii="Palatino Linotype" w:hAnsi="Palatino Linotype" w:cs="Arial"/>
        </w:rPr>
        <w:t>señaló</w:t>
      </w:r>
      <w:r w:rsidR="00D730A4" w:rsidRPr="00E85252">
        <w:rPr>
          <w:rFonts w:ascii="Palatino Linotype" w:hAnsi="Palatino Linotype" w:cs="Arial"/>
        </w:rPr>
        <w:t xml:space="preserve"> </w:t>
      </w:r>
      <w:r w:rsidRPr="00E85252">
        <w:rPr>
          <w:rFonts w:ascii="Palatino Linotype" w:hAnsi="Palatino Linotype" w:cs="Arial"/>
        </w:rPr>
        <w:t>como</w:t>
      </w:r>
      <w:r w:rsidR="00D730A4" w:rsidRPr="00E85252">
        <w:rPr>
          <w:rFonts w:ascii="Palatino Linotype" w:hAnsi="Palatino Linotype" w:cs="Arial"/>
        </w:rPr>
        <w:t xml:space="preserve"> </w:t>
      </w:r>
      <w:r w:rsidRPr="00E85252">
        <w:rPr>
          <w:rFonts w:ascii="Palatino Linotype" w:hAnsi="Palatino Linotype" w:cs="Arial"/>
        </w:rPr>
        <w:t>acto</w:t>
      </w:r>
      <w:r w:rsidR="00D730A4" w:rsidRPr="00E85252">
        <w:rPr>
          <w:rFonts w:ascii="Palatino Linotype" w:hAnsi="Palatino Linotype" w:cs="Arial"/>
        </w:rPr>
        <w:t xml:space="preserve"> </w:t>
      </w:r>
      <w:r w:rsidRPr="00E85252">
        <w:rPr>
          <w:rFonts w:ascii="Palatino Linotype" w:hAnsi="Palatino Linotype" w:cs="Arial"/>
        </w:rPr>
        <w:t>impugnado,</w:t>
      </w:r>
      <w:r w:rsidR="00D730A4" w:rsidRPr="00E85252">
        <w:rPr>
          <w:rFonts w:ascii="Palatino Linotype" w:hAnsi="Palatino Linotype" w:cs="Arial"/>
        </w:rPr>
        <w:t xml:space="preserve"> </w:t>
      </w:r>
      <w:r w:rsidRPr="00E85252">
        <w:rPr>
          <w:rFonts w:ascii="Palatino Linotype" w:hAnsi="Palatino Linotype" w:cs="Arial"/>
        </w:rPr>
        <w:t>lo</w:t>
      </w:r>
      <w:r w:rsidR="00D730A4" w:rsidRPr="00E85252">
        <w:rPr>
          <w:rFonts w:ascii="Palatino Linotype" w:hAnsi="Palatino Linotype" w:cs="Arial"/>
        </w:rPr>
        <w:t xml:space="preserve"> </w:t>
      </w:r>
      <w:r w:rsidRPr="00E85252">
        <w:rPr>
          <w:rFonts w:ascii="Palatino Linotype" w:hAnsi="Palatino Linotype" w:cs="Arial"/>
        </w:rPr>
        <w:t>siguiente:</w:t>
      </w:r>
    </w:p>
    <w:p w:rsidR="00D73FD7" w:rsidRPr="00E85252" w:rsidRDefault="00D73FD7" w:rsidP="00A73CE3">
      <w:pPr>
        <w:spacing w:before="200" w:after="200"/>
        <w:ind w:left="709" w:right="709"/>
        <w:jc w:val="both"/>
        <w:rPr>
          <w:rFonts w:ascii="Palatino Linotype" w:hAnsi="Palatino Linotype" w:cs="Arial"/>
          <w:sz w:val="22"/>
          <w:szCs w:val="22"/>
          <w:lang w:eastAsia="es-MX"/>
        </w:rPr>
      </w:pPr>
      <w:r w:rsidRPr="00E85252">
        <w:rPr>
          <w:rFonts w:ascii="Palatino Linotype" w:hAnsi="Palatino Linotype" w:cs="Arial"/>
          <w:i/>
          <w:sz w:val="22"/>
          <w:szCs w:val="22"/>
          <w:lang w:eastAsia="es-MX"/>
        </w:rPr>
        <w:t>“</w:t>
      </w:r>
      <w:r w:rsidR="007E78DF" w:rsidRPr="00E85252">
        <w:rPr>
          <w:rFonts w:ascii="Palatino Linotype" w:hAnsi="Palatino Linotype" w:cs="Arial"/>
          <w:i/>
          <w:sz w:val="22"/>
          <w:szCs w:val="22"/>
          <w:lang w:eastAsia="es-MX"/>
        </w:rPr>
        <w:t xml:space="preserve">La negativa, falta de información de información e intención de cobro indebido respecto a </w:t>
      </w:r>
      <w:proofErr w:type="spellStart"/>
      <w:r w:rsidR="007E78DF" w:rsidRPr="00E85252">
        <w:rPr>
          <w:rFonts w:ascii="Palatino Linotype" w:hAnsi="Palatino Linotype" w:cs="Arial"/>
          <w:i/>
          <w:sz w:val="22"/>
          <w:szCs w:val="22"/>
          <w:lang w:eastAsia="es-MX"/>
        </w:rPr>
        <w:t>mi</w:t>
      </w:r>
      <w:proofErr w:type="spellEnd"/>
      <w:r w:rsidR="007E78DF" w:rsidRPr="00E85252">
        <w:rPr>
          <w:rFonts w:ascii="Palatino Linotype" w:hAnsi="Palatino Linotype" w:cs="Arial"/>
          <w:i/>
          <w:sz w:val="22"/>
          <w:szCs w:val="22"/>
          <w:lang w:eastAsia="es-MX"/>
        </w:rPr>
        <w:t xml:space="preserve"> a mi petición registrada como 00096/PJUDICI/IP/2019, por parte del Poder Judicial del Estado de México.</w:t>
      </w:r>
      <w:r w:rsidRPr="00E85252">
        <w:rPr>
          <w:rFonts w:ascii="Palatino Linotype" w:hAnsi="Palatino Linotype" w:cs="Arial"/>
          <w:i/>
          <w:sz w:val="22"/>
          <w:szCs w:val="22"/>
          <w:lang w:eastAsia="es-MX"/>
        </w:rPr>
        <w:t>”</w:t>
      </w:r>
      <w:r w:rsidR="00D730A4" w:rsidRPr="00E85252">
        <w:rPr>
          <w:rFonts w:ascii="Palatino Linotype" w:hAnsi="Palatino Linotype" w:cs="Arial"/>
          <w:i/>
          <w:sz w:val="22"/>
          <w:szCs w:val="22"/>
          <w:lang w:eastAsia="es-MX"/>
        </w:rPr>
        <w:t xml:space="preserve"> </w:t>
      </w:r>
      <w:r w:rsidRPr="00E85252">
        <w:rPr>
          <w:rFonts w:ascii="Palatino Linotype" w:hAnsi="Palatino Linotype" w:cs="Arial"/>
          <w:sz w:val="22"/>
          <w:szCs w:val="22"/>
          <w:lang w:eastAsia="es-MX"/>
        </w:rPr>
        <w:t>(Sic)</w:t>
      </w:r>
    </w:p>
    <w:p w:rsidR="00D73FD7" w:rsidRPr="00E85252" w:rsidRDefault="00D73FD7" w:rsidP="00CC5324">
      <w:pPr>
        <w:pStyle w:val="Prrafodelista"/>
        <w:tabs>
          <w:tab w:val="left" w:pos="567"/>
        </w:tabs>
        <w:spacing w:before="160" w:after="160" w:line="360" w:lineRule="auto"/>
        <w:ind w:left="0"/>
        <w:jc w:val="both"/>
        <w:rPr>
          <w:rFonts w:ascii="Palatino Linotype" w:hAnsi="Palatino Linotype"/>
        </w:rPr>
      </w:pPr>
      <w:r w:rsidRPr="00E85252">
        <w:rPr>
          <w:rFonts w:ascii="Palatino Linotype" w:hAnsi="Palatino Linotype"/>
        </w:rPr>
        <w:t>Asimismo,</w:t>
      </w:r>
      <w:r w:rsidR="00D730A4" w:rsidRPr="00E85252">
        <w:rPr>
          <w:rFonts w:ascii="Palatino Linotype" w:hAnsi="Palatino Linotype"/>
        </w:rPr>
        <w:t xml:space="preserve"> </w:t>
      </w:r>
      <w:r w:rsidR="00244ED2" w:rsidRPr="00E85252">
        <w:rPr>
          <w:rFonts w:ascii="Palatino Linotype" w:hAnsi="Palatino Linotype"/>
          <w:b/>
        </w:rPr>
        <w:t>LA RECURRENTE</w:t>
      </w:r>
      <w:r w:rsidR="00D730A4" w:rsidRPr="00E85252">
        <w:rPr>
          <w:rFonts w:ascii="Palatino Linotype" w:hAnsi="Palatino Linotype"/>
        </w:rPr>
        <w:t xml:space="preserve"> </w:t>
      </w:r>
      <w:r w:rsidRPr="00E85252">
        <w:rPr>
          <w:rFonts w:ascii="Palatino Linotype" w:hAnsi="Palatino Linotype"/>
        </w:rPr>
        <w:t>indicó</w:t>
      </w:r>
      <w:r w:rsidR="00D730A4" w:rsidRPr="00E85252">
        <w:rPr>
          <w:rFonts w:ascii="Palatino Linotype" w:hAnsi="Palatino Linotype"/>
        </w:rPr>
        <w:t xml:space="preserve"> </w:t>
      </w:r>
      <w:r w:rsidRPr="00E85252">
        <w:rPr>
          <w:rFonts w:ascii="Palatino Linotype" w:hAnsi="Palatino Linotype"/>
        </w:rPr>
        <w:t>como</w:t>
      </w:r>
      <w:r w:rsidR="00D730A4" w:rsidRPr="00E85252">
        <w:rPr>
          <w:rFonts w:ascii="Palatino Linotype" w:hAnsi="Palatino Linotype"/>
        </w:rPr>
        <w:t xml:space="preserve"> </w:t>
      </w:r>
      <w:r w:rsidRPr="00E85252">
        <w:rPr>
          <w:rFonts w:ascii="Palatino Linotype" w:hAnsi="Palatino Linotype"/>
        </w:rPr>
        <w:t>razones</w:t>
      </w:r>
      <w:r w:rsidR="00D730A4" w:rsidRPr="00E85252">
        <w:rPr>
          <w:rFonts w:ascii="Palatino Linotype" w:hAnsi="Palatino Linotype"/>
        </w:rPr>
        <w:t xml:space="preserve"> </w:t>
      </w:r>
      <w:r w:rsidRPr="00E85252">
        <w:rPr>
          <w:rFonts w:ascii="Palatino Linotype" w:hAnsi="Palatino Linotype"/>
        </w:rPr>
        <w:t>o</w:t>
      </w:r>
      <w:r w:rsidR="00D730A4" w:rsidRPr="00E85252">
        <w:rPr>
          <w:rFonts w:ascii="Palatino Linotype" w:hAnsi="Palatino Linotype"/>
        </w:rPr>
        <w:t xml:space="preserve"> </w:t>
      </w:r>
      <w:r w:rsidRPr="00E85252">
        <w:rPr>
          <w:rFonts w:ascii="Palatino Linotype" w:hAnsi="Palatino Linotype"/>
        </w:rPr>
        <w:t>motivos</w:t>
      </w:r>
      <w:r w:rsidR="00D730A4" w:rsidRPr="00E85252">
        <w:rPr>
          <w:rFonts w:ascii="Palatino Linotype" w:hAnsi="Palatino Linotype"/>
        </w:rPr>
        <w:t xml:space="preserve"> </w:t>
      </w:r>
      <w:r w:rsidRPr="00E85252">
        <w:rPr>
          <w:rFonts w:ascii="Palatino Linotype" w:hAnsi="Palatino Linotype"/>
        </w:rPr>
        <w:t>de</w:t>
      </w:r>
      <w:r w:rsidR="00D730A4" w:rsidRPr="00E85252">
        <w:rPr>
          <w:rFonts w:ascii="Palatino Linotype" w:hAnsi="Palatino Linotype"/>
        </w:rPr>
        <w:t xml:space="preserve"> </w:t>
      </w:r>
      <w:r w:rsidRPr="00E85252">
        <w:rPr>
          <w:rFonts w:ascii="Palatino Linotype" w:hAnsi="Palatino Linotype"/>
        </w:rPr>
        <w:t>inconformidad:</w:t>
      </w:r>
      <w:r w:rsidR="00D730A4" w:rsidRPr="00E85252">
        <w:rPr>
          <w:rFonts w:ascii="Palatino Linotype" w:hAnsi="Palatino Linotype"/>
        </w:rPr>
        <w:t xml:space="preserve"> </w:t>
      </w:r>
    </w:p>
    <w:p w:rsidR="00B05B37" w:rsidRPr="00E85252" w:rsidRDefault="00D73FD7" w:rsidP="006D5B25">
      <w:pPr>
        <w:spacing w:before="200" w:after="200"/>
        <w:ind w:left="709" w:right="709"/>
        <w:jc w:val="both"/>
        <w:rPr>
          <w:rFonts w:ascii="Palatino Linotype" w:hAnsi="Palatino Linotype" w:cs="Arial"/>
          <w:spacing w:val="-6"/>
          <w:sz w:val="22"/>
          <w:lang w:eastAsia="es-MX"/>
        </w:rPr>
      </w:pPr>
      <w:r w:rsidRPr="00E85252">
        <w:rPr>
          <w:rFonts w:ascii="Palatino Linotype" w:hAnsi="Palatino Linotype" w:cs="Arial"/>
          <w:i/>
          <w:sz w:val="22"/>
          <w:szCs w:val="22"/>
        </w:rPr>
        <w:t>“</w:t>
      </w:r>
      <w:r w:rsidR="007E78DF" w:rsidRPr="00E85252">
        <w:rPr>
          <w:rFonts w:ascii="Palatino Linotype" w:hAnsi="Palatino Linotype" w:cs="Arial"/>
          <w:i/>
          <w:sz w:val="22"/>
          <w:szCs w:val="22"/>
        </w:rPr>
        <w:t xml:space="preserve">Resulta que realicé cuatro solicitudes con fines didácticos, en virtud de que para cuando se resuelva el recurso no me será de utilidad dicha información, solo presento la impugnación respecto de esta solicitud. La inconformidad consiste en que estando el Poder Judicial del Estado de México obligado a otorgarme la información, vía </w:t>
      </w:r>
      <w:proofErr w:type="spellStart"/>
      <w:r w:rsidR="007E78DF" w:rsidRPr="00E85252">
        <w:rPr>
          <w:rFonts w:ascii="Palatino Linotype" w:hAnsi="Palatino Linotype" w:cs="Arial"/>
          <w:i/>
          <w:sz w:val="22"/>
          <w:szCs w:val="22"/>
        </w:rPr>
        <w:t>saimex</w:t>
      </w:r>
      <w:proofErr w:type="spellEnd"/>
      <w:r w:rsidR="007E78DF" w:rsidRPr="00E85252">
        <w:rPr>
          <w:rFonts w:ascii="Palatino Linotype" w:hAnsi="Palatino Linotype" w:cs="Arial"/>
          <w:i/>
          <w:sz w:val="22"/>
          <w:szCs w:val="22"/>
        </w:rPr>
        <w:t xml:space="preserve">, exige el pago por concepto de copias, argumentando que solo las primeras veinte copias simples son gratuitas. Es importante señalar, que uno de los principios que rigen en materia de transparencia e información pública, es la oportunidad de la misma, situación que como reitero, ya no será posible. No obstante se debe resaltar que tanto la ley nacional como la estatal, establecen tiempos relativamente cortos para presentar la información. La inconformidad también consiste (si bien es competencia del órgano de control </w:t>
      </w:r>
      <w:proofErr w:type="spellStart"/>
      <w:r w:rsidR="007E78DF" w:rsidRPr="00E85252">
        <w:rPr>
          <w:rFonts w:ascii="Palatino Linotype" w:hAnsi="Palatino Linotype" w:cs="Arial"/>
          <w:i/>
          <w:sz w:val="22"/>
          <w:szCs w:val="22"/>
        </w:rPr>
        <w:t>de el</w:t>
      </w:r>
      <w:proofErr w:type="spellEnd"/>
      <w:r w:rsidR="007E78DF" w:rsidRPr="00E85252">
        <w:rPr>
          <w:rFonts w:ascii="Palatino Linotype" w:hAnsi="Palatino Linotype" w:cs="Arial"/>
          <w:i/>
          <w:sz w:val="22"/>
          <w:szCs w:val="22"/>
        </w:rPr>
        <w:t xml:space="preserve"> poder en mención) en la falta de diligencia en el trabajo de esa unidad de transparencia, puesto que no creo ser el único que ha realizado ese tipo de información, violando mi derecho a la información para los fines que a </w:t>
      </w:r>
      <w:proofErr w:type="spellStart"/>
      <w:r w:rsidR="007E78DF" w:rsidRPr="00E85252">
        <w:rPr>
          <w:rFonts w:ascii="Palatino Linotype" w:hAnsi="Palatino Linotype" w:cs="Arial"/>
          <w:i/>
          <w:sz w:val="22"/>
          <w:szCs w:val="22"/>
        </w:rPr>
        <w:t>mi</w:t>
      </w:r>
      <w:proofErr w:type="spellEnd"/>
      <w:r w:rsidR="007E78DF" w:rsidRPr="00E85252">
        <w:rPr>
          <w:rFonts w:ascii="Palatino Linotype" w:hAnsi="Palatino Linotype" w:cs="Arial"/>
          <w:i/>
          <w:sz w:val="22"/>
          <w:szCs w:val="22"/>
        </w:rPr>
        <w:t xml:space="preserve"> se me antoje, sin tener que acreditar mi interés jurídico. En consecuencia se viola mi derecho constitucional de recibir la información. La resolución a favor, será un indicio que me servirá de prueba para la interposición de queja ante el órgano de control del Poder Judicial del Estado de México. Por otra parte, tampoco se me aplica el principio constitucional, localizado en el artículo primero de la constitución federal, pro persona, que se traduce como en materia de derechos humanos y sus garantías, la ley se debe interpretar de manera que otorgue el mayor beneficio a la persona, que se traduce o replica en el principio de máxima publicidad. Siendo el Poder Judicial, el principal intérprete de la ley, me deja anonadado la forma en que se ha interpretado los artículos 174 y 175 de la Ley de Transparencia y Acceso a la Información Pública del Estado de México y Municipios, por lo siguiente: En primer lugar, como se puede ver del oficio de respuesta y la guía que adjuntaron, me quieren entregar en papel la información solicitada. En qué parte del planeta, la solicitud de información vía electrónica (a través del </w:t>
      </w:r>
      <w:proofErr w:type="spellStart"/>
      <w:r w:rsidR="007E78DF" w:rsidRPr="00E85252">
        <w:rPr>
          <w:rFonts w:ascii="Palatino Linotype" w:hAnsi="Palatino Linotype" w:cs="Arial"/>
          <w:i/>
          <w:sz w:val="22"/>
          <w:szCs w:val="22"/>
        </w:rPr>
        <w:t>saimex</w:t>
      </w:r>
      <w:proofErr w:type="spellEnd"/>
      <w:r w:rsidR="007E78DF" w:rsidRPr="00E85252">
        <w:rPr>
          <w:rFonts w:ascii="Palatino Linotype" w:hAnsi="Palatino Linotype" w:cs="Arial"/>
          <w:i/>
          <w:sz w:val="22"/>
          <w:szCs w:val="22"/>
        </w:rPr>
        <w:t>) es igual a entrega en papel. Argumenta que las primeras veinte copias simples son gratuitas. La presuntiva indica y confirma que tienen en mente entregarme el expediente en papel. Erróneamente la ley indica copias simples. Para los que ya tenemos algunos años sabemos que las copias simples eran de la copia uno a la que alcanzara a resultar legible de todas las copias que se hacían con papel carbón en máquinas mecánicas, actualmente aunque se diga erróneamente copia simple, es fotocopia, quisiera saber cómo le harían para entregarme la copia simple. En consecuencia solicito atentamente a ese instituto, se sirva resolver el recurso a mi favor condenando al sujeto obligado a entregarme la información en forma gratuita a través del medio electrónico indicado.”</w:t>
      </w:r>
      <w:r w:rsidR="00D730A4" w:rsidRPr="00E85252">
        <w:rPr>
          <w:rFonts w:ascii="Palatino Linotype" w:hAnsi="Palatino Linotype" w:cs="Arial"/>
          <w:i/>
          <w:spacing w:val="-6"/>
          <w:sz w:val="22"/>
          <w:lang w:eastAsia="es-MX"/>
        </w:rPr>
        <w:t xml:space="preserve"> </w:t>
      </w:r>
      <w:r w:rsidRPr="00E85252">
        <w:rPr>
          <w:rFonts w:ascii="Palatino Linotype" w:hAnsi="Palatino Linotype" w:cs="Arial"/>
          <w:spacing w:val="-6"/>
          <w:sz w:val="22"/>
          <w:lang w:eastAsia="es-MX"/>
        </w:rPr>
        <w:t>(Sic)</w:t>
      </w:r>
    </w:p>
    <w:p w:rsidR="006D5B25" w:rsidRPr="00E85252" w:rsidRDefault="006D5B25" w:rsidP="006D5B25">
      <w:pPr>
        <w:spacing w:before="200" w:after="200"/>
        <w:ind w:left="709" w:right="709"/>
        <w:jc w:val="both"/>
        <w:rPr>
          <w:rFonts w:ascii="Palatino Linotype" w:hAnsi="Palatino Linotype" w:cs="Arial"/>
          <w:spacing w:val="-6"/>
          <w:sz w:val="22"/>
          <w:lang w:eastAsia="es-MX"/>
        </w:rPr>
      </w:pPr>
    </w:p>
    <w:p w:rsidR="000A3692" w:rsidRPr="00E85252" w:rsidRDefault="000A3692" w:rsidP="00B05B37">
      <w:pPr>
        <w:spacing w:before="120" w:after="120" w:line="360" w:lineRule="auto"/>
        <w:ind w:right="49"/>
        <w:jc w:val="both"/>
        <w:rPr>
          <w:rFonts w:ascii="Palatino Linotype" w:hAnsi="Palatino Linotype" w:cs="Arial"/>
          <w:b/>
        </w:rPr>
      </w:pPr>
      <w:r w:rsidRPr="00E85252">
        <w:rPr>
          <w:rFonts w:ascii="Palatino Linotype" w:hAnsi="Palatino Linotype" w:cs="Arial"/>
        </w:rPr>
        <w:t xml:space="preserve">A su vez, </w:t>
      </w:r>
      <w:r w:rsidR="007E78DF" w:rsidRPr="00E85252">
        <w:rPr>
          <w:rFonts w:ascii="Palatino Linotype" w:hAnsi="Palatino Linotype" w:cs="Arial"/>
          <w:b/>
        </w:rPr>
        <w:t>EL</w:t>
      </w:r>
      <w:r w:rsidRPr="00E85252">
        <w:rPr>
          <w:rFonts w:ascii="Palatino Linotype" w:hAnsi="Palatino Linotype" w:cs="Arial"/>
          <w:b/>
        </w:rPr>
        <w:t xml:space="preserve"> RECURRENTE</w:t>
      </w:r>
      <w:r w:rsidRPr="00E85252">
        <w:rPr>
          <w:rFonts w:ascii="Palatino Linotype" w:hAnsi="Palatino Linotype" w:cs="Arial"/>
        </w:rPr>
        <w:t xml:space="preserve"> adjuntó </w:t>
      </w:r>
      <w:r w:rsidR="007E78DF" w:rsidRPr="00E85252">
        <w:rPr>
          <w:rFonts w:ascii="Palatino Linotype" w:hAnsi="Palatino Linotype" w:cs="Arial"/>
        </w:rPr>
        <w:t xml:space="preserve">el archivo electrónico </w:t>
      </w:r>
      <w:r w:rsidR="007E78DF" w:rsidRPr="00E85252">
        <w:rPr>
          <w:rFonts w:ascii="Palatino Linotype" w:hAnsi="Palatino Linotype"/>
        </w:rPr>
        <w:t xml:space="preserve">denominado </w:t>
      </w:r>
      <w:r w:rsidR="007E78DF" w:rsidRPr="00E85252">
        <w:rPr>
          <w:rFonts w:ascii="Palatino Linotype" w:hAnsi="Palatino Linotype"/>
          <w:b/>
          <w:i/>
        </w:rPr>
        <w:t>190308 - respuesta 96-19_firmado (3).</w:t>
      </w:r>
      <w:proofErr w:type="spellStart"/>
      <w:r w:rsidR="007E78DF" w:rsidRPr="00E85252">
        <w:rPr>
          <w:rFonts w:ascii="Palatino Linotype" w:hAnsi="Palatino Linotype"/>
          <w:b/>
          <w:i/>
        </w:rPr>
        <w:t>pdf</w:t>
      </w:r>
      <w:proofErr w:type="spellEnd"/>
      <w:r w:rsidR="007E78DF" w:rsidRPr="00E85252">
        <w:rPr>
          <w:rFonts w:ascii="Palatino Linotype" w:hAnsi="Palatino Linotype"/>
          <w:b/>
        </w:rPr>
        <w:t xml:space="preserve">, </w:t>
      </w:r>
      <w:r w:rsidR="007E78DF" w:rsidRPr="00E85252">
        <w:rPr>
          <w:rFonts w:ascii="Palatino Linotype" w:hAnsi="Palatino Linotype"/>
        </w:rPr>
        <w:t xml:space="preserve">el cual contiene </w:t>
      </w:r>
      <w:r w:rsidR="007E78DF" w:rsidRPr="00E85252">
        <w:rPr>
          <w:rFonts w:ascii="Palatino Linotype" w:hAnsi="Palatino Linotype" w:cs="Arial"/>
        </w:rPr>
        <w:t xml:space="preserve">el documento de fecha ocho de marzo de dos mil diecinueve, signado por la </w:t>
      </w:r>
      <w:r w:rsidR="007E78DF" w:rsidRPr="00E85252">
        <w:rPr>
          <w:rFonts w:ascii="Palatino Linotype" w:hAnsi="Palatino Linotype"/>
        </w:rPr>
        <w:t xml:space="preserve">Titular de la Unidad de Transparencia, mediante el cual hace del conocimiento al particular que localizó la información requerida; sin embargo, para su entrega debe </w:t>
      </w:r>
      <w:r w:rsidR="00B05B37" w:rsidRPr="00E85252">
        <w:rPr>
          <w:rFonts w:ascii="Palatino Linotype" w:hAnsi="Palatino Linotype"/>
        </w:rPr>
        <w:t>hacer el pago por la cantidad de $946.40 (novecientos cuarenta y seis pesos 40/100 M.N), por concepto de elaboración de la versión publica, digitalización y escaneo de la información solicitada.</w:t>
      </w:r>
    </w:p>
    <w:p w:rsidR="00D73FD7" w:rsidRPr="00E85252" w:rsidRDefault="00D73FD7" w:rsidP="00CC5324">
      <w:pPr>
        <w:pStyle w:val="Prrafodelista"/>
        <w:numPr>
          <w:ilvl w:val="0"/>
          <w:numId w:val="15"/>
        </w:numPr>
        <w:tabs>
          <w:tab w:val="left" w:pos="567"/>
        </w:tabs>
        <w:spacing w:before="160" w:after="160" w:line="360" w:lineRule="auto"/>
        <w:ind w:left="0" w:firstLine="0"/>
        <w:jc w:val="both"/>
        <w:rPr>
          <w:rFonts w:ascii="Palatino Linotype" w:hAnsi="Palatino Linotype" w:cs="Arial"/>
          <w:lang w:val="es-ES_tradnl"/>
        </w:rPr>
      </w:pPr>
      <w:r w:rsidRPr="00E85252">
        <w:rPr>
          <w:rFonts w:ascii="Palatino Linotype" w:hAnsi="Palatino Linotype" w:cs="Arial"/>
        </w:rPr>
        <w:t>E</w:t>
      </w:r>
      <w:r w:rsidR="00150CF7" w:rsidRPr="00E85252">
        <w:rPr>
          <w:rFonts w:ascii="Palatino Linotype" w:hAnsi="Palatino Linotype" w:cs="Arial"/>
        </w:rPr>
        <w:t>n</w:t>
      </w:r>
      <w:r w:rsidR="00D730A4" w:rsidRPr="00E85252">
        <w:rPr>
          <w:rFonts w:ascii="Palatino Linotype" w:hAnsi="Palatino Linotype" w:cs="Arial"/>
        </w:rPr>
        <w:t xml:space="preserve"> </w:t>
      </w:r>
      <w:r w:rsidR="00150CF7" w:rsidRPr="00E85252">
        <w:rPr>
          <w:rFonts w:ascii="Palatino Linotype" w:hAnsi="Palatino Linotype" w:cs="Arial"/>
        </w:rPr>
        <w:t>fecha</w:t>
      </w:r>
      <w:r w:rsidR="00D730A4" w:rsidRPr="00E85252">
        <w:rPr>
          <w:rFonts w:ascii="Palatino Linotype" w:hAnsi="Palatino Linotype" w:cs="Arial"/>
        </w:rPr>
        <w:t xml:space="preserve"> </w:t>
      </w:r>
      <w:r w:rsidR="00B05B37" w:rsidRPr="00E85252">
        <w:rPr>
          <w:rFonts w:ascii="Palatino Linotype" w:hAnsi="Palatino Linotype" w:cs="Arial"/>
        </w:rPr>
        <w:t xml:space="preserve">doce </w:t>
      </w:r>
      <w:r w:rsidR="00A97943" w:rsidRPr="00E85252">
        <w:rPr>
          <w:rFonts w:ascii="Palatino Linotype" w:hAnsi="Palatino Linotype"/>
        </w:rPr>
        <w:t>de marzo de dos mil</w:t>
      </w:r>
      <w:r w:rsidR="00B05B37" w:rsidRPr="00E85252">
        <w:rPr>
          <w:rFonts w:ascii="Palatino Linotype" w:hAnsi="Palatino Linotype"/>
        </w:rPr>
        <w:t xml:space="preserve"> diecinueve,</w:t>
      </w:r>
      <w:r w:rsidR="00D730A4" w:rsidRPr="00E85252">
        <w:rPr>
          <w:rFonts w:ascii="Palatino Linotype" w:hAnsi="Palatino Linotype"/>
        </w:rPr>
        <w:t xml:space="preserve"> </w:t>
      </w:r>
      <w:r w:rsidRPr="00E85252">
        <w:rPr>
          <w:rFonts w:ascii="Palatino Linotype" w:hAnsi="Palatino Linotype"/>
        </w:rPr>
        <w:t>el</w:t>
      </w:r>
      <w:r w:rsidR="00D730A4" w:rsidRPr="00E85252">
        <w:rPr>
          <w:rFonts w:ascii="Palatino Linotype" w:hAnsi="Palatino Linotype" w:cs="Arial"/>
        </w:rPr>
        <w:t xml:space="preserve"> </w:t>
      </w:r>
      <w:r w:rsidRPr="00E85252">
        <w:rPr>
          <w:rFonts w:ascii="Palatino Linotype" w:hAnsi="Palatino Linotype" w:cs="Arial"/>
          <w:lang w:val="es-ES_tradnl"/>
        </w:rPr>
        <w:t>recurso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que</w:t>
      </w:r>
      <w:r w:rsidR="00D730A4" w:rsidRPr="00E85252">
        <w:rPr>
          <w:rFonts w:ascii="Palatino Linotype" w:hAnsi="Palatino Linotype" w:cs="Arial"/>
        </w:rPr>
        <w:t xml:space="preserve"> </w:t>
      </w:r>
      <w:r w:rsidRPr="00E85252">
        <w:rPr>
          <w:rFonts w:ascii="Palatino Linotype" w:hAnsi="Palatino Linotype" w:cs="Arial"/>
        </w:rPr>
        <w:t>se</w:t>
      </w:r>
      <w:r w:rsidR="00D730A4" w:rsidRPr="00E85252">
        <w:rPr>
          <w:rFonts w:ascii="Palatino Linotype" w:hAnsi="Palatino Linotype" w:cs="Arial"/>
        </w:rPr>
        <w:t xml:space="preserve"> </w:t>
      </w:r>
      <w:r w:rsidRPr="00E85252">
        <w:rPr>
          <w:rFonts w:ascii="Palatino Linotype" w:hAnsi="Palatino Linotype" w:cs="Arial"/>
        </w:rPr>
        <w:t>trata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se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envió</w:t>
      </w:r>
      <w:r w:rsidR="00D730A4" w:rsidRPr="00E85252">
        <w:rPr>
          <w:rFonts w:ascii="Palatino Linotype" w:hAnsi="Palatino Linotype" w:cs="Arial"/>
          <w:lang w:val="es-ES_tradnl"/>
        </w:rPr>
        <w:t xml:space="preserve"> </w:t>
      </w:r>
      <w:r w:rsidRPr="00E85252">
        <w:rPr>
          <w:rFonts w:ascii="Palatino Linotype" w:hAnsi="Palatino Linotype"/>
        </w:rPr>
        <w:t>electrónicamente</w:t>
      </w:r>
      <w:r w:rsidR="00D730A4" w:rsidRPr="00E85252">
        <w:rPr>
          <w:rFonts w:ascii="Palatino Linotype" w:hAnsi="Palatino Linotype" w:cs="Arial"/>
          <w:lang w:val="es-ES_tradnl"/>
        </w:rPr>
        <w:t xml:space="preserve"> </w:t>
      </w:r>
      <w:r w:rsidRPr="00E85252">
        <w:rPr>
          <w:rFonts w:ascii="Palatino Linotype" w:hAnsi="Palatino Linotype" w:cs="Arial"/>
        </w:rPr>
        <w:t>al</w:t>
      </w:r>
      <w:r w:rsidR="00D730A4" w:rsidRPr="00E85252">
        <w:rPr>
          <w:rFonts w:ascii="Palatino Linotype" w:hAnsi="Palatino Linotype" w:cs="Arial"/>
          <w:lang w:val="es-ES_tradnl"/>
        </w:rPr>
        <w:t xml:space="preserve"> </w:t>
      </w:r>
      <w:r w:rsidRPr="00E85252">
        <w:rPr>
          <w:rFonts w:ascii="Palatino Linotype" w:hAnsi="Palatino Linotype" w:cs="Arial"/>
        </w:rPr>
        <w:t>Instituto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Pr="00E85252">
        <w:rPr>
          <w:rFonts w:ascii="Palatino Linotype" w:eastAsia="Arial Unicode MS" w:hAnsi="Palatino Linotype" w:cs="Arial"/>
        </w:rPr>
        <w:t>Transparencia</w:t>
      </w:r>
      <w:r w:rsidRPr="00E85252">
        <w:rPr>
          <w:rFonts w:ascii="Palatino Linotype" w:hAnsi="Palatino Linotype" w:cs="Arial"/>
          <w:lang w:val="es-ES_tradnl"/>
        </w:rPr>
        <w:t>,</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Acceso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la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Información</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Pública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y</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Protección</w:t>
      </w:r>
      <w:r w:rsidR="00D730A4" w:rsidRPr="00E85252">
        <w:rPr>
          <w:rFonts w:ascii="Palatino Linotype" w:hAnsi="Palatino Linotype" w:cs="Arial"/>
          <w:lang w:val="es-ES_tradnl"/>
        </w:rPr>
        <w:t xml:space="preserve"> </w:t>
      </w:r>
      <w:r w:rsidRPr="00E85252">
        <w:rPr>
          <w:rFonts w:ascii="Palatino Linotype" w:hAnsi="Palatino Linotype" w:cs="Arial"/>
        </w:rPr>
        <w:t>de</w:t>
      </w:r>
      <w:r w:rsidR="00D730A4" w:rsidRPr="00E85252">
        <w:rPr>
          <w:rFonts w:ascii="Palatino Linotype" w:hAnsi="Palatino Linotype" w:cs="Arial"/>
          <w:lang w:val="es-ES_tradnl"/>
        </w:rPr>
        <w:t xml:space="preserve"> </w:t>
      </w:r>
      <w:r w:rsidRPr="00E85252">
        <w:rPr>
          <w:rFonts w:ascii="Palatino Linotype" w:hAnsi="Palatino Linotype"/>
        </w:rPr>
        <w:t>Datos</w:t>
      </w:r>
      <w:r w:rsidR="00D730A4" w:rsidRPr="00E85252">
        <w:rPr>
          <w:rFonts w:ascii="Palatino Linotype" w:hAnsi="Palatino Linotype" w:cs="Arial"/>
          <w:lang w:val="es-ES_tradnl"/>
        </w:rPr>
        <w:t xml:space="preserve"> </w:t>
      </w:r>
      <w:r w:rsidRPr="00E85252">
        <w:rPr>
          <w:rFonts w:ascii="Palatino Linotype" w:hAnsi="Palatino Linotype" w:cs="Arial"/>
        </w:rPr>
        <w:t>Personales</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del</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Estado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México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y</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Municipios</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y</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con</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fundamento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en</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el</w:t>
      </w:r>
      <w:r w:rsidR="00D730A4" w:rsidRPr="00E85252">
        <w:rPr>
          <w:rFonts w:ascii="Palatino Linotype" w:hAnsi="Palatino Linotype" w:cs="Arial"/>
          <w:lang w:val="es-ES_tradnl"/>
        </w:rPr>
        <w:t xml:space="preserve"> </w:t>
      </w:r>
      <w:r w:rsidRPr="00E85252">
        <w:rPr>
          <w:rFonts w:ascii="Palatino Linotype" w:hAnsi="Palatino Linotype" w:cs="Arial"/>
        </w:rPr>
        <w:t>artículo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185</w:t>
      </w:r>
      <w:r w:rsidR="00D730A4" w:rsidRPr="00E85252">
        <w:rPr>
          <w:rFonts w:ascii="Palatino Linotype" w:hAnsi="Palatino Linotype" w:cs="Arial"/>
          <w:lang w:val="es-ES_tradnl"/>
        </w:rPr>
        <w:t xml:space="preserve"> </w:t>
      </w:r>
      <w:r w:rsidRPr="00E85252">
        <w:rPr>
          <w:rFonts w:ascii="Palatino Linotype" w:hAnsi="Palatino Linotype"/>
        </w:rPr>
        <w:t>fracción</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I</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la</w:t>
      </w:r>
      <w:r w:rsidR="00D730A4" w:rsidRPr="00E85252">
        <w:rPr>
          <w:rFonts w:ascii="Palatino Linotype" w:hAnsi="Palatino Linotype" w:cs="Arial"/>
          <w:lang w:val="es-ES_tradnl"/>
        </w:rPr>
        <w:t xml:space="preserve"> </w:t>
      </w:r>
      <w:r w:rsidRPr="00E85252">
        <w:rPr>
          <w:rFonts w:ascii="Palatino Linotype" w:hAnsi="Palatino Linotype"/>
        </w:rPr>
        <w:t>Ley</w:t>
      </w:r>
      <w:r w:rsidR="00D730A4" w:rsidRPr="00E85252">
        <w:rPr>
          <w:rFonts w:ascii="Palatino Linotype" w:hAnsi="Palatino Linotype"/>
        </w:rPr>
        <w:t xml:space="preserve"> </w:t>
      </w:r>
      <w:r w:rsidRPr="00E85252">
        <w:rPr>
          <w:rFonts w:ascii="Palatino Linotype" w:hAnsi="Palatino Linotype"/>
        </w:rPr>
        <w:t>de</w:t>
      </w:r>
      <w:r w:rsidR="00D730A4" w:rsidRPr="00E85252">
        <w:rPr>
          <w:rFonts w:ascii="Palatino Linotype" w:hAnsi="Palatino Linotype"/>
        </w:rPr>
        <w:t xml:space="preserve"> </w:t>
      </w:r>
      <w:r w:rsidRPr="00E85252">
        <w:rPr>
          <w:rFonts w:ascii="Palatino Linotype" w:hAnsi="Palatino Linotype"/>
        </w:rPr>
        <w:t>Transparencia</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Acceso</w:t>
      </w:r>
      <w:r w:rsidR="00D730A4" w:rsidRPr="00E85252">
        <w:rPr>
          <w:rFonts w:ascii="Palatino Linotype" w:hAnsi="Palatino Linotype"/>
        </w:rPr>
        <w:t xml:space="preserve"> </w:t>
      </w:r>
      <w:r w:rsidRPr="00E85252">
        <w:rPr>
          <w:rFonts w:ascii="Palatino Linotype" w:hAnsi="Palatino Linotype"/>
        </w:rPr>
        <w:t>a</w:t>
      </w:r>
      <w:r w:rsidR="00D730A4" w:rsidRPr="00E85252">
        <w:rPr>
          <w:rFonts w:ascii="Palatino Linotype" w:hAnsi="Palatino Linotype"/>
        </w:rPr>
        <w:t xml:space="preserve"> </w:t>
      </w:r>
      <w:r w:rsidRPr="00E85252">
        <w:rPr>
          <w:rFonts w:ascii="Palatino Linotype" w:hAnsi="Palatino Linotype"/>
        </w:rPr>
        <w:t>la</w:t>
      </w:r>
      <w:r w:rsidR="00D730A4" w:rsidRPr="00E85252">
        <w:rPr>
          <w:rFonts w:ascii="Palatino Linotype" w:hAnsi="Palatino Linotype"/>
        </w:rPr>
        <w:t xml:space="preserve"> </w:t>
      </w:r>
      <w:r w:rsidRPr="00E85252">
        <w:rPr>
          <w:rFonts w:ascii="Palatino Linotype" w:hAnsi="Palatino Linotype"/>
        </w:rPr>
        <w:t>Información</w:t>
      </w:r>
      <w:r w:rsidR="00D730A4" w:rsidRPr="00E85252">
        <w:rPr>
          <w:rFonts w:ascii="Palatino Linotype" w:hAnsi="Palatino Linotype"/>
        </w:rPr>
        <w:t xml:space="preserve"> </w:t>
      </w:r>
      <w:r w:rsidRPr="00E85252">
        <w:rPr>
          <w:rFonts w:ascii="Palatino Linotype" w:hAnsi="Palatino Linotype"/>
        </w:rPr>
        <w:t>Pública</w:t>
      </w:r>
      <w:r w:rsidR="00D730A4" w:rsidRPr="00E85252">
        <w:rPr>
          <w:rFonts w:ascii="Palatino Linotype" w:hAnsi="Palatino Linotype"/>
        </w:rPr>
        <w:t xml:space="preserve"> </w:t>
      </w:r>
      <w:r w:rsidRPr="00E85252">
        <w:rPr>
          <w:rFonts w:ascii="Palatino Linotype" w:hAnsi="Palatino Linotype"/>
        </w:rPr>
        <w:t>del</w:t>
      </w:r>
      <w:r w:rsidR="00D730A4" w:rsidRPr="00E85252">
        <w:rPr>
          <w:rFonts w:ascii="Palatino Linotype" w:hAnsi="Palatino Linotype"/>
        </w:rPr>
        <w:t xml:space="preserve"> </w:t>
      </w:r>
      <w:r w:rsidRPr="00E85252">
        <w:rPr>
          <w:rFonts w:ascii="Palatino Linotype" w:hAnsi="Palatino Linotype"/>
        </w:rPr>
        <w:t>Estado</w:t>
      </w:r>
      <w:r w:rsidR="00D730A4" w:rsidRPr="00E85252">
        <w:rPr>
          <w:rFonts w:ascii="Palatino Linotype" w:hAnsi="Palatino Linotype"/>
        </w:rPr>
        <w:t xml:space="preserve"> </w:t>
      </w:r>
      <w:r w:rsidRPr="00E85252">
        <w:rPr>
          <w:rFonts w:ascii="Palatino Linotype" w:hAnsi="Palatino Linotype"/>
        </w:rPr>
        <w:t>de</w:t>
      </w:r>
      <w:r w:rsidR="00D730A4" w:rsidRPr="00E85252">
        <w:rPr>
          <w:rFonts w:ascii="Palatino Linotype" w:hAnsi="Palatino Linotype"/>
        </w:rPr>
        <w:t xml:space="preserve"> </w:t>
      </w:r>
      <w:r w:rsidRPr="00E85252">
        <w:rPr>
          <w:rFonts w:ascii="Palatino Linotype" w:hAnsi="Palatino Linotype"/>
        </w:rPr>
        <w:t>México</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Municipios</w:t>
      </w:r>
      <w:r w:rsidRPr="00E85252">
        <w:rPr>
          <w:rFonts w:ascii="Palatino Linotype" w:hAnsi="Palatino Linotype" w:cs="Arial"/>
          <w:lang w:val="es-ES_tradnl"/>
        </w:rPr>
        <w:t>,</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se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turnó,</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través</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del</w:t>
      </w:r>
      <w:r w:rsidR="00D730A4" w:rsidRPr="00E85252">
        <w:rPr>
          <w:rFonts w:ascii="Palatino Linotype" w:eastAsia="Arial Unicode MS" w:hAnsi="Palatino Linotype" w:cs="Arial"/>
          <w:lang w:val="es-ES_tradnl"/>
        </w:rPr>
        <w:t xml:space="preserve"> </w:t>
      </w:r>
      <w:r w:rsidRPr="00E85252">
        <w:rPr>
          <w:rFonts w:ascii="Palatino Linotype" w:eastAsia="Arial Unicode MS" w:hAnsi="Palatino Linotype" w:cs="Arial"/>
          <w:b/>
          <w:lang w:val="es-ES_tradnl"/>
        </w:rPr>
        <w:t>SAIMEX</w:t>
      </w:r>
      <w:r w:rsidRPr="00E85252">
        <w:rPr>
          <w:rFonts w:ascii="Palatino Linotype" w:hAnsi="Palatino Linotype"/>
        </w:rPr>
        <w:t>,</w:t>
      </w:r>
      <w:r w:rsidR="00D730A4" w:rsidRPr="00E85252">
        <w:rPr>
          <w:rFonts w:ascii="Palatino Linotype" w:hAnsi="Palatino Linotype"/>
        </w:rPr>
        <w:t xml:space="preserve"> </w:t>
      </w:r>
      <w:r w:rsidRPr="00E85252">
        <w:rPr>
          <w:rFonts w:ascii="Palatino Linotype" w:hAnsi="Palatino Linotype"/>
        </w:rPr>
        <w:t>a</w:t>
      </w:r>
      <w:r w:rsidR="00D730A4" w:rsidRPr="00E85252">
        <w:rPr>
          <w:rFonts w:ascii="Palatino Linotype" w:hAnsi="Palatino Linotype"/>
        </w:rPr>
        <w:t xml:space="preserve"> </w:t>
      </w:r>
      <w:r w:rsidRPr="00E85252">
        <w:rPr>
          <w:rFonts w:ascii="Palatino Linotype" w:hAnsi="Palatino Linotype"/>
        </w:rPr>
        <w:t>la</w:t>
      </w:r>
      <w:r w:rsidR="00D730A4" w:rsidRPr="00E85252">
        <w:rPr>
          <w:rFonts w:ascii="Palatino Linotype" w:hAnsi="Palatino Linotype"/>
        </w:rPr>
        <w:t xml:space="preserve"> </w:t>
      </w:r>
      <w:r w:rsidRPr="00E85252">
        <w:rPr>
          <w:rFonts w:ascii="Palatino Linotype" w:hAnsi="Palatino Linotype" w:cs="Arial"/>
          <w:lang w:val="es-ES_tradnl"/>
        </w:rPr>
        <w:t>Comisionada</w:t>
      </w:r>
      <w:r w:rsidR="00D730A4" w:rsidRPr="00E85252">
        <w:rPr>
          <w:rFonts w:ascii="Palatino Linotype" w:hAnsi="Palatino Linotype" w:cs="Arial"/>
          <w:lang w:val="es-ES_tradnl"/>
        </w:rPr>
        <w:t xml:space="preserve"> </w:t>
      </w:r>
      <w:r w:rsidRPr="00E85252">
        <w:rPr>
          <w:rFonts w:ascii="Palatino Linotype" w:hAnsi="Palatino Linotype" w:cs="Arial"/>
          <w:b/>
          <w:lang w:val="es-ES_tradnl"/>
        </w:rPr>
        <w:t>EVA</w:t>
      </w:r>
      <w:r w:rsidR="00D730A4" w:rsidRPr="00E85252">
        <w:rPr>
          <w:rFonts w:ascii="Palatino Linotype" w:hAnsi="Palatino Linotype" w:cs="Arial"/>
          <w:b/>
          <w:lang w:val="es-ES_tradnl"/>
        </w:rPr>
        <w:t xml:space="preserve"> </w:t>
      </w:r>
      <w:r w:rsidRPr="00E85252">
        <w:rPr>
          <w:rFonts w:ascii="Palatino Linotype" w:hAnsi="Palatino Linotype" w:cs="Arial"/>
          <w:b/>
          <w:lang w:val="es-ES_tradnl"/>
        </w:rPr>
        <w:t>ABAID</w:t>
      </w:r>
      <w:r w:rsidR="00D730A4" w:rsidRPr="00E85252">
        <w:rPr>
          <w:rFonts w:ascii="Palatino Linotype" w:hAnsi="Palatino Linotype" w:cs="Arial"/>
          <w:b/>
          <w:lang w:val="es-ES_tradnl"/>
        </w:rPr>
        <w:t xml:space="preserve"> </w:t>
      </w:r>
      <w:r w:rsidRPr="00E85252">
        <w:rPr>
          <w:rFonts w:ascii="Palatino Linotype" w:hAnsi="Palatino Linotype" w:cs="Arial"/>
          <w:b/>
          <w:lang w:val="es-ES_tradnl"/>
        </w:rPr>
        <w:t>YAPUR</w:t>
      </w:r>
      <w:r w:rsidRPr="00E85252">
        <w:rPr>
          <w:rFonts w:ascii="Palatino Linotype" w:hAnsi="Palatino Linotype" w:cs="Arial"/>
          <w:lang w:val="es-ES_tradnl"/>
        </w:rPr>
        <w:t>,</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efecto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que</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decretara</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su</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admisión</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o</w:t>
      </w:r>
      <w:r w:rsidR="00D730A4" w:rsidRPr="00E85252">
        <w:rPr>
          <w:rFonts w:ascii="Palatino Linotype" w:hAnsi="Palatino Linotype" w:cs="Arial"/>
          <w:lang w:val="es-ES_tradnl"/>
        </w:rPr>
        <w:t xml:space="preserve"> </w:t>
      </w:r>
      <w:r w:rsidRPr="00E85252">
        <w:rPr>
          <w:rFonts w:ascii="Palatino Linotype" w:hAnsi="Palatino Linotype" w:cs="Arial"/>
          <w:lang w:val="es-ES_tradnl"/>
        </w:rPr>
        <w:t>desechamiento.</w:t>
      </w:r>
    </w:p>
    <w:p w:rsidR="001E38B1" w:rsidRPr="00E85252" w:rsidRDefault="00AB1847" w:rsidP="00473C2F">
      <w:pPr>
        <w:pStyle w:val="Prrafodelista"/>
        <w:numPr>
          <w:ilvl w:val="0"/>
          <w:numId w:val="15"/>
        </w:numPr>
        <w:tabs>
          <w:tab w:val="left" w:pos="567"/>
        </w:tabs>
        <w:spacing w:before="160" w:after="160" w:line="360" w:lineRule="auto"/>
        <w:ind w:left="0" w:firstLine="0"/>
        <w:jc w:val="both"/>
        <w:rPr>
          <w:rFonts w:ascii="Palatino Linotype" w:hAnsi="Palatino Linotype" w:cs="Arial"/>
        </w:rPr>
      </w:pPr>
      <w:r w:rsidRPr="00E85252">
        <w:rPr>
          <w:rFonts w:ascii="Palatino Linotype" w:hAnsi="Palatino Linotype" w:cs="Arial"/>
        </w:rPr>
        <w:t>E</w:t>
      </w:r>
      <w:r w:rsidR="004B3947" w:rsidRPr="00E85252">
        <w:rPr>
          <w:rFonts w:ascii="Palatino Linotype" w:hAnsi="Palatino Linotype" w:cs="Arial"/>
        </w:rPr>
        <w:t>n</w:t>
      </w:r>
      <w:r w:rsidR="00D730A4" w:rsidRPr="00E85252">
        <w:rPr>
          <w:rFonts w:ascii="Palatino Linotype" w:hAnsi="Palatino Linotype" w:cs="Arial"/>
        </w:rPr>
        <w:t xml:space="preserve"> </w:t>
      </w:r>
      <w:r w:rsidR="004B3947" w:rsidRPr="00E85252">
        <w:rPr>
          <w:rFonts w:ascii="Palatino Linotype" w:hAnsi="Palatino Linotype" w:cs="Arial"/>
        </w:rPr>
        <w:t>fecha</w:t>
      </w:r>
      <w:r w:rsidR="00B05B37" w:rsidRPr="00E85252">
        <w:rPr>
          <w:rFonts w:ascii="Palatino Linotype" w:hAnsi="Palatino Linotype" w:cs="Arial"/>
        </w:rPr>
        <w:t xml:space="preserve"> diecinueve de marzo de dos mil diecinueve</w:t>
      </w:r>
      <w:r w:rsidRPr="00E85252">
        <w:rPr>
          <w:rFonts w:ascii="Palatino Linotype" w:hAnsi="Palatino Linotype" w:cs="Arial"/>
        </w:rPr>
        <w:t>,</w:t>
      </w:r>
      <w:r w:rsidR="00D730A4" w:rsidRPr="00E85252">
        <w:rPr>
          <w:rFonts w:ascii="Palatino Linotype" w:hAnsi="Palatino Linotype" w:cs="Arial"/>
        </w:rPr>
        <w:t xml:space="preserve"> </w:t>
      </w:r>
      <w:r w:rsidRPr="00E85252">
        <w:rPr>
          <w:rFonts w:ascii="Palatino Linotype" w:hAnsi="Palatino Linotype" w:cs="Arial"/>
        </w:rPr>
        <w:t>atento</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lo</w:t>
      </w:r>
      <w:r w:rsidR="00D730A4" w:rsidRPr="00E85252">
        <w:rPr>
          <w:rFonts w:ascii="Palatino Linotype" w:hAnsi="Palatino Linotype" w:cs="Arial"/>
        </w:rPr>
        <w:t xml:space="preserve"> </w:t>
      </w:r>
      <w:r w:rsidRPr="00E85252">
        <w:rPr>
          <w:rFonts w:ascii="Palatino Linotype" w:hAnsi="Palatino Linotype" w:cs="Arial"/>
        </w:rPr>
        <w:t>dispuesto</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el</w:t>
      </w:r>
      <w:r w:rsidR="00D730A4" w:rsidRPr="00E85252">
        <w:rPr>
          <w:rFonts w:ascii="Palatino Linotype" w:hAnsi="Palatino Linotype" w:cs="Arial"/>
        </w:rPr>
        <w:t xml:space="preserve"> </w:t>
      </w:r>
      <w:r w:rsidRPr="00E85252">
        <w:rPr>
          <w:rFonts w:ascii="Palatino Linotype" w:hAnsi="Palatino Linotype" w:cs="Arial"/>
        </w:rPr>
        <w:t>artículo</w:t>
      </w:r>
      <w:r w:rsidR="00D730A4" w:rsidRPr="00E85252">
        <w:rPr>
          <w:rFonts w:ascii="Palatino Linotype" w:hAnsi="Palatino Linotype" w:cs="Arial"/>
        </w:rPr>
        <w:t xml:space="preserve"> </w:t>
      </w:r>
      <w:r w:rsidRPr="00E85252">
        <w:rPr>
          <w:rFonts w:ascii="Palatino Linotype" w:hAnsi="Palatino Linotype" w:cs="Arial"/>
        </w:rPr>
        <w:t>185</w:t>
      </w:r>
      <w:r w:rsidR="00D730A4" w:rsidRPr="00E85252">
        <w:rPr>
          <w:rFonts w:ascii="Palatino Linotype" w:hAnsi="Palatino Linotype" w:cs="Arial"/>
        </w:rPr>
        <w:t xml:space="preserve"> </w:t>
      </w:r>
      <w:r w:rsidRPr="00E85252">
        <w:rPr>
          <w:rFonts w:ascii="Palatino Linotype" w:hAnsi="Palatino Linotype" w:cs="Arial"/>
        </w:rPr>
        <w:t>fracciones</w:t>
      </w:r>
      <w:r w:rsidR="00D730A4" w:rsidRPr="00E85252">
        <w:rPr>
          <w:rFonts w:ascii="Palatino Linotype" w:hAnsi="Palatino Linotype" w:cs="Arial"/>
        </w:rPr>
        <w:t xml:space="preserve"> </w:t>
      </w:r>
      <w:r w:rsidRPr="00E85252">
        <w:rPr>
          <w:rFonts w:ascii="Palatino Linotype" w:hAnsi="Palatino Linotype" w:cs="Arial"/>
        </w:rPr>
        <w:t>I,</w:t>
      </w:r>
      <w:r w:rsidR="00D730A4" w:rsidRPr="00E85252">
        <w:rPr>
          <w:rFonts w:ascii="Palatino Linotype" w:hAnsi="Palatino Linotype" w:cs="Arial"/>
        </w:rPr>
        <w:t xml:space="preserve"> </w:t>
      </w:r>
      <w:r w:rsidRPr="00E85252">
        <w:rPr>
          <w:rFonts w:ascii="Palatino Linotype" w:hAnsi="Palatino Linotype" w:cs="Arial"/>
        </w:rPr>
        <w:t>II</w:t>
      </w:r>
      <w:r w:rsidR="00D730A4" w:rsidRPr="00E85252">
        <w:rPr>
          <w:rFonts w:ascii="Palatino Linotype" w:hAnsi="Palatino Linotype" w:cs="Arial"/>
        </w:rPr>
        <w:t xml:space="preserve"> </w:t>
      </w:r>
      <w:r w:rsidRPr="00E85252">
        <w:rPr>
          <w:rFonts w:ascii="Palatino Linotype" w:hAnsi="Palatino Linotype" w:cs="Arial"/>
        </w:rPr>
        <w:t>y</w:t>
      </w:r>
      <w:r w:rsidR="00D730A4" w:rsidRPr="00E85252">
        <w:rPr>
          <w:rFonts w:ascii="Palatino Linotype" w:hAnsi="Palatino Linotype" w:cs="Arial"/>
        </w:rPr>
        <w:t xml:space="preserve"> </w:t>
      </w:r>
      <w:r w:rsidRPr="00E85252">
        <w:rPr>
          <w:rFonts w:ascii="Palatino Linotype" w:hAnsi="Palatino Linotype" w:cs="Arial"/>
        </w:rPr>
        <w:t>IV</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rPr>
        <w:t>Ley</w:t>
      </w:r>
      <w:r w:rsidR="00D730A4" w:rsidRPr="00E85252">
        <w:rPr>
          <w:rFonts w:ascii="Palatino Linotype" w:hAnsi="Palatino Linotype"/>
        </w:rPr>
        <w:t xml:space="preserve"> </w:t>
      </w:r>
      <w:r w:rsidRPr="00E85252">
        <w:rPr>
          <w:rFonts w:ascii="Palatino Linotype" w:hAnsi="Palatino Linotype"/>
        </w:rPr>
        <w:t>de</w:t>
      </w:r>
      <w:r w:rsidR="00D730A4" w:rsidRPr="00E85252">
        <w:rPr>
          <w:rFonts w:ascii="Palatino Linotype" w:hAnsi="Palatino Linotype"/>
        </w:rPr>
        <w:t xml:space="preserve"> </w:t>
      </w:r>
      <w:r w:rsidRPr="00E85252">
        <w:rPr>
          <w:rFonts w:ascii="Palatino Linotype" w:hAnsi="Palatino Linotype"/>
        </w:rPr>
        <w:t>Transparencia</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Acceso</w:t>
      </w:r>
      <w:r w:rsidR="00D730A4" w:rsidRPr="00E85252">
        <w:rPr>
          <w:rFonts w:ascii="Palatino Linotype" w:hAnsi="Palatino Linotype"/>
        </w:rPr>
        <w:t xml:space="preserve"> </w:t>
      </w:r>
      <w:r w:rsidRPr="00E85252">
        <w:rPr>
          <w:rFonts w:ascii="Palatino Linotype" w:hAnsi="Palatino Linotype"/>
        </w:rPr>
        <w:t>a</w:t>
      </w:r>
      <w:r w:rsidR="00D730A4" w:rsidRPr="00E85252">
        <w:rPr>
          <w:rFonts w:ascii="Palatino Linotype" w:hAnsi="Palatino Linotype"/>
        </w:rPr>
        <w:t xml:space="preserve"> </w:t>
      </w:r>
      <w:r w:rsidRPr="00E85252">
        <w:rPr>
          <w:rFonts w:ascii="Palatino Linotype" w:hAnsi="Palatino Linotype"/>
        </w:rPr>
        <w:t>la</w:t>
      </w:r>
      <w:r w:rsidR="00D730A4" w:rsidRPr="00E85252">
        <w:rPr>
          <w:rFonts w:ascii="Palatino Linotype" w:hAnsi="Palatino Linotype"/>
        </w:rPr>
        <w:t xml:space="preserve"> </w:t>
      </w:r>
      <w:r w:rsidRPr="00E85252">
        <w:rPr>
          <w:rFonts w:ascii="Palatino Linotype" w:hAnsi="Palatino Linotype"/>
        </w:rPr>
        <w:t>Información</w:t>
      </w:r>
      <w:r w:rsidR="00D730A4" w:rsidRPr="00E85252">
        <w:rPr>
          <w:rFonts w:ascii="Palatino Linotype" w:hAnsi="Palatino Linotype"/>
        </w:rPr>
        <w:t xml:space="preserve"> </w:t>
      </w:r>
      <w:r w:rsidRPr="00E85252">
        <w:rPr>
          <w:rFonts w:ascii="Palatino Linotype" w:hAnsi="Palatino Linotype"/>
        </w:rPr>
        <w:t>Pública</w:t>
      </w:r>
      <w:r w:rsidR="00D730A4" w:rsidRPr="00E85252">
        <w:rPr>
          <w:rFonts w:ascii="Palatino Linotype" w:hAnsi="Palatino Linotype"/>
        </w:rPr>
        <w:t xml:space="preserve"> </w:t>
      </w:r>
      <w:r w:rsidRPr="00E85252">
        <w:rPr>
          <w:rFonts w:ascii="Palatino Linotype" w:hAnsi="Palatino Linotype"/>
        </w:rPr>
        <w:t>del</w:t>
      </w:r>
      <w:r w:rsidR="00D730A4" w:rsidRPr="00E85252">
        <w:rPr>
          <w:rFonts w:ascii="Palatino Linotype" w:hAnsi="Palatino Linotype"/>
        </w:rPr>
        <w:t xml:space="preserve"> </w:t>
      </w:r>
      <w:r w:rsidRPr="00E85252">
        <w:rPr>
          <w:rFonts w:ascii="Palatino Linotype" w:hAnsi="Palatino Linotype"/>
        </w:rPr>
        <w:t>Estado</w:t>
      </w:r>
      <w:r w:rsidR="00D730A4" w:rsidRPr="00E85252">
        <w:rPr>
          <w:rFonts w:ascii="Palatino Linotype" w:hAnsi="Palatino Linotype"/>
        </w:rPr>
        <w:t xml:space="preserve"> </w:t>
      </w:r>
      <w:r w:rsidRPr="00E85252">
        <w:rPr>
          <w:rFonts w:ascii="Palatino Linotype" w:hAnsi="Palatino Linotype" w:cs="Arial"/>
          <w:lang w:val="es-ES_tradnl"/>
        </w:rPr>
        <w:t>de</w:t>
      </w:r>
      <w:r w:rsidR="00D730A4" w:rsidRPr="00E85252">
        <w:rPr>
          <w:rFonts w:ascii="Palatino Linotype" w:hAnsi="Palatino Linotype"/>
        </w:rPr>
        <w:t xml:space="preserve"> </w:t>
      </w:r>
      <w:r w:rsidRPr="00E85252">
        <w:rPr>
          <w:rFonts w:ascii="Palatino Linotype" w:hAnsi="Palatino Linotype"/>
        </w:rPr>
        <w:t>México</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cs="Arial"/>
          <w:lang w:val="es-ES_tradnl"/>
        </w:rPr>
        <w:t>Municipios</w:t>
      </w:r>
      <w:r w:rsidRPr="00E85252">
        <w:rPr>
          <w:rFonts w:ascii="Palatino Linotype" w:hAnsi="Palatino Linotype"/>
        </w:rPr>
        <w:t>,</w:t>
      </w:r>
      <w:r w:rsidR="00D730A4" w:rsidRPr="00E85252">
        <w:rPr>
          <w:rFonts w:ascii="Palatino Linotype" w:hAnsi="Palatino Linotype"/>
        </w:rPr>
        <w:t xml:space="preserve"> </w:t>
      </w:r>
      <w:r w:rsidR="009012A7" w:rsidRPr="00E85252">
        <w:rPr>
          <w:rFonts w:ascii="Palatino Linotype" w:hAnsi="Palatino Linotype"/>
        </w:rPr>
        <w:t>se</w:t>
      </w:r>
      <w:r w:rsidR="00D730A4" w:rsidRPr="00E85252">
        <w:rPr>
          <w:rFonts w:ascii="Palatino Linotype" w:hAnsi="Palatino Linotype"/>
        </w:rPr>
        <w:t xml:space="preserve"> </w:t>
      </w:r>
      <w:r w:rsidRPr="00E85252">
        <w:rPr>
          <w:rFonts w:ascii="Palatino Linotype" w:hAnsi="Palatino Linotype"/>
        </w:rPr>
        <w:t>a</w:t>
      </w:r>
      <w:r w:rsidRPr="00E85252">
        <w:rPr>
          <w:rFonts w:ascii="Palatino Linotype" w:hAnsi="Palatino Linotype" w:cs="Arial"/>
        </w:rPr>
        <w:t>cordó</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admisión</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trámite</w:t>
      </w:r>
      <w:r w:rsidR="00D730A4" w:rsidRPr="00E85252">
        <w:rPr>
          <w:rFonts w:ascii="Palatino Linotype" w:hAnsi="Palatino Linotype" w:cs="Arial"/>
        </w:rPr>
        <w:t xml:space="preserve"> </w:t>
      </w:r>
      <w:r w:rsidRPr="00E85252">
        <w:rPr>
          <w:rFonts w:ascii="Palatino Linotype" w:hAnsi="Palatino Linotype" w:cs="Arial"/>
        </w:rPr>
        <w:t>de</w:t>
      </w:r>
      <w:r w:rsidR="00943778" w:rsidRPr="00E85252">
        <w:rPr>
          <w:rFonts w:ascii="Palatino Linotype" w:hAnsi="Palatino Linotype" w:cs="Arial"/>
        </w:rPr>
        <w:t>l</w:t>
      </w:r>
      <w:r w:rsidR="00D730A4" w:rsidRPr="00E85252">
        <w:rPr>
          <w:rFonts w:ascii="Palatino Linotype" w:hAnsi="Palatino Linotype" w:cs="Arial"/>
        </w:rPr>
        <w:t xml:space="preserve"> </w:t>
      </w:r>
      <w:r w:rsidRPr="00E85252">
        <w:rPr>
          <w:rFonts w:ascii="Palatino Linotype" w:hAnsi="Palatino Linotype" w:cs="Arial"/>
        </w:rPr>
        <w:t>referido</w:t>
      </w:r>
      <w:r w:rsidR="00D730A4" w:rsidRPr="00E85252">
        <w:rPr>
          <w:rFonts w:ascii="Palatino Linotype" w:hAnsi="Palatino Linotype" w:cs="Arial"/>
        </w:rPr>
        <w:t xml:space="preserve"> </w:t>
      </w:r>
      <w:r w:rsidRPr="00E85252">
        <w:rPr>
          <w:rFonts w:ascii="Palatino Linotype" w:hAnsi="Palatino Linotype" w:cs="Arial"/>
        </w:rPr>
        <w:t>recurso</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lang w:val="es-ES_tradnl"/>
        </w:rPr>
        <w:t>revisión</w:t>
      </w:r>
      <w:r w:rsidRPr="00E85252">
        <w:rPr>
          <w:rFonts w:ascii="Palatino Linotype" w:hAnsi="Palatino Linotype" w:cs="Arial"/>
        </w:rPr>
        <w:t>,</w:t>
      </w:r>
      <w:r w:rsidR="00D730A4" w:rsidRPr="00E85252">
        <w:rPr>
          <w:rFonts w:ascii="Palatino Linotype" w:hAnsi="Palatino Linotype" w:cs="Arial"/>
        </w:rPr>
        <w:t xml:space="preserve"> </w:t>
      </w:r>
      <w:r w:rsidRPr="00E85252">
        <w:rPr>
          <w:rFonts w:ascii="Palatino Linotype" w:hAnsi="Palatino Linotype" w:cs="Arial"/>
        </w:rPr>
        <w:t>así</w:t>
      </w:r>
      <w:r w:rsidR="00D730A4" w:rsidRPr="00E85252">
        <w:rPr>
          <w:rFonts w:ascii="Palatino Linotype" w:hAnsi="Palatino Linotype" w:cs="Arial"/>
        </w:rPr>
        <w:t xml:space="preserve"> </w:t>
      </w:r>
      <w:r w:rsidRPr="00E85252">
        <w:rPr>
          <w:rFonts w:ascii="Palatino Linotype" w:hAnsi="Palatino Linotype" w:cs="Arial"/>
        </w:rPr>
        <w:t>como</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integración</w:t>
      </w:r>
      <w:r w:rsidR="00D730A4" w:rsidRPr="00E85252">
        <w:rPr>
          <w:rFonts w:ascii="Palatino Linotype" w:hAnsi="Palatino Linotype" w:cs="Arial"/>
        </w:rPr>
        <w:t xml:space="preserve"> </w:t>
      </w:r>
      <w:r w:rsidRPr="00E85252">
        <w:rPr>
          <w:rFonts w:ascii="Palatino Linotype" w:hAnsi="Palatino Linotype" w:cs="Arial"/>
        </w:rPr>
        <w:t>de</w:t>
      </w:r>
      <w:r w:rsidR="00943778" w:rsidRPr="00E85252">
        <w:rPr>
          <w:rFonts w:ascii="Palatino Linotype" w:hAnsi="Palatino Linotype" w:cs="Arial"/>
        </w:rPr>
        <w:t>l</w:t>
      </w:r>
      <w:r w:rsidR="00D730A4" w:rsidRPr="00E85252">
        <w:rPr>
          <w:rFonts w:ascii="Palatino Linotype" w:hAnsi="Palatino Linotype" w:cs="Arial"/>
        </w:rPr>
        <w:t xml:space="preserve"> </w:t>
      </w:r>
      <w:r w:rsidRPr="00E85252">
        <w:rPr>
          <w:rFonts w:ascii="Palatino Linotype" w:hAnsi="Palatino Linotype" w:cs="Arial"/>
        </w:rPr>
        <w:t>expediente</w:t>
      </w:r>
      <w:r w:rsidR="00D730A4" w:rsidRPr="00E85252">
        <w:rPr>
          <w:rFonts w:ascii="Palatino Linotype" w:hAnsi="Palatino Linotype" w:cs="Arial"/>
        </w:rPr>
        <w:t xml:space="preserve"> </w:t>
      </w:r>
      <w:r w:rsidRPr="00E85252">
        <w:rPr>
          <w:rFonts w:ascii="Palatino Linotype" w:hAnsi="Palatino Linotype" w:cs="Arial"/>
        </w:rPr>
        <w:t>respectivo,</w:t>
      </w:r>
      <w:r w:rsidR="00D730A4" w:rsidRPr="00E85252">
        <w:rPr>
          <w:rFonts w:ascii="Palatino Linotype" w:hAnsi="Palatino Linotype" w:cs="Arial"/>
        </w:rPr>
        <w:t xml:space="preserve"> </w:t>
      </w:r>
      <w:r w:rsidRPr="00E85252">
        <w:rPr>
          <w:rFonts w:ascii="Palatino Linotype" w:hAnsi="Palatino Linotype" w:cs="Arial"/>
        </w:rPr>
        <w:t>mismo</w:t>
      </w:r>
      <w:r w:rsidR="00D730A4" w:rsidRPr="00E85252">
        <w:rPr>
          <w:rFonts w:ascii="Palatino Linotype" w:hAnsi="Palatino Linotype" w:cs="Arial"/>
        </w:rPr>
        <w:t xml:space="preserve"> </w:t>
      </w:r>
      <w:r w:rsidRPr="00E85252">
        <w:rPr>
          <w:rFonts w:ascii="Palatino Linotype" w:hAnsi="Palatino Linotype" w:cs="Arial"/>
        </w:rPr>
        <w:t>que</w:t>
      </w:r>
      <w:r w:rsidR="00D730A4" w:rsidRPr="00E85252">
        <w:rPr>
          <w:rFonts w:ascii="Palatino Linotype" w:hAnsi="Palatino Linotype" w:cs="Arial"/>
        </w:rPr>
        <w:t xml:space="preserve"> </w:t>
      </w:r>
      <w:r w:rsidRPr="00E85252">
        <w:rPr>
          <w:rFonts w:ascii="Palatino Linotype" w:hAnsi="Palatino Linotype" w:cs="Arial"/>
        </w:rPr>
        <w:t>se</w:t>
      </w:r>
      <w:r w:rsidR="00D730A4" w:rsidRPr="00E85252">
        <w:rPr>
          <w:rFonts w:ascii="Palatino Linotype" w:hAnsi="Palatino Linotype" w:cs="Arial"/>
        </w:rPr>
        <w:t xml:space="preserve"> </w:t>
      </w:r>
      <w:r w:rsidRPr="00E85252">
        <w:rPr>
          <w:rFonts w:ascii="Palatino Linotype" w:hAnsi="Palatino Linotype" w:cs="Arial"/>
        </w:rPr>
        <w:t>pus</w:t>
      </w:r>
      <w:r w:rsidR="00943778" w:rsidRPr="00E85252">
        <w:rPr>
          <w:rFonts w:ascii="Palatino Linotype" w:hAnsi="Palatino Linotype" w:cs="Arial"/>
        </w:rPr>
        <w:t>o</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disposición</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las</w:t>
      </w:r>
      <w:r w:rsidR="00D730A4" w:rsidRPr="00E85252">
        <w:rPr>
          <w:rFonts w:ascii="Palatino Linotype" w:hAnsi="Palatino Linotype" w:cs="Arial"/>
        </w:rPr>
        <w:t xml:space="preserve"> </w:t>
      </w:r>
      <w:r w:rsidRPr="00E85252">
        <w:rPr>
          <w:rFonts w:ascii="Palatino Linotype" w:hAnsi="Palatino Linotype" w:cs="Arial"/>
        </w:rPr>
        <w:t>partes,</w:t>
      </w:r>
      <w:r w:rsidR="00D730A4" w:rsidRPr="00E85252">
        <w:rPr>
          <w:rFonts w:ascii="Palatino Linotype" w:hAnsi="Palatino Linotype" w:cs="Arial"/>
        </w:rPr>
        <w:t xml:space="preserve"> </w:t>
      </w:r>
      <w:r w:rsidRPr="00E85252">
        <w:rPr>
          <w:rFonts w:ascii="Palatino Linotype" w:hAnsi="Palatino Linotype" w:cs="Arial"/>
        </w:rPr>
        <w:t>para</w:t>
      </w:r>
      <w:r w:rsidR="00D730A4" w:rsidRPr="00E85252">
        <w:rPr>
          <w:rFonts w:ascii="Palatino Linotype" w:hAnsi="Palatino Linotype" w:cs="Arial"/>
        </w:rPr>
        <w:t xml:space="preserve"> </w:t>
      </w:r>
      <w:r w:rsidRPr="00E85252">
        <w:rPr>
          <w:rFonts w:ascii="Palatino Linotype" w:hAnsi="Palatino Linotype"/>
        </w:rPr>
        <w:t>que</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00E70A61" w:rsidRPr="00E85252">
        <w:rPr>
          <w:rFonts w:ascii="Palatino Linotype" w:hAnsi="Palatino Linotype" w:cs="Arial"/>
        </w:rPr>
        <w:t>el</w:t>
      </w:r>
      <w:r w:rsidR="00D730A4" w:rsidRPr="00E85252">
        <w:rPr>
          <w:rFonts w:ascii="Palatino Linotype" w:hAnsi="Palatino Linotype" w:cs="Arial"/>
        </w:rPr>
        <w:t xml:space="preserve"> </w:t>
      </w:r>
      <w:r w:rsidRPr="00E85252">
        <w:rPr>
          <w:rFonts w:ascii="Palatino Linotype" w:hAnsi="Palatino Linotype" w:cs="Arial"/>
        </w:rPr>
        <w:t>plazo</w:t>
      </w:r>
      <w:r w:rsidR="00D730A4" w:rsidRPr="00E85252">
        <w:rPr>
          <w:rFonts w:ascii="Palatino Linotype" w:hAnsi="Palatino Linotype" w:cs="Arial"/>
        </w:rPr>
        <w:t xml:space="preserve"> </w:t>
      </w:r>
      <w:r w:rsidRPr="00E85252">
        <w:rPr>
          <w:rFonts w:ascii="Palatino Linotype" w:hAnsi="Palatino Linotype" w:cs="Arial"/>
        </w:rPr>
        <w:t>máximo</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siete</w:t>
      </w:r>
      <w:r w:rsidR="00D730A4" w:rsidRPr="00E85252">
        <w:rPr>
          <w:rFonts w:ascii="Palatino Linotype" w:hAnsi="Palatino Linotype" w:cs="Arial"/>
        </w:rPr>
        <w:t xml:space="preserve"> </w:t>
      </w:r>
      <w:r w:rsidRPr="00E85252">
        <w:rPr>
          <w:rFonts w:ascii="Palatino Linotype" w:hAnsi="Palatino Linotype" w:cs="Arial"/>
        </w:rPr>
        <w:t>días</w:t>
      </w:r>
      <w:r w:rsidR="00D730A4" w:rsidRPr="00E85252">
        <w:rPr>
          <w:rFonts w:ascii="Palatino Linotype" w:hAnsi="Palatino Linotype" w:cs="Arial"/>
        </w:rPr>
        <w:t xml:space="preserve"> </w:t>
      </w:r>
      <w:r w:rsidRPr="00E85252">
        <w:rPr>
          <w:rFonts w:ascii="Palatino Linotype" w:hAnsi="Palatino Linotype" w:cs="Arial"/>
        </w:rPr>
        <w:t>hábiles</w:t>
      </w:r>
      <w:r w:rsidR="0025472A" w:rsidRPr="00E85252">
        <w:rPr>
          <w:rFonts w:ascii="Palatino Linotype" w:hAnsi="Palatino Linotype" w:cs="Arial"/>
        </w:rPr>
        <w:t>,</w:t>
      </w:r>
      <w:r w:rsidR="00D730A4" w:rsidRPr="00E85252">
        <w:rPr>
          <w:rFonts w:ascii="Palatino Linotype" w:hAnsi="Palatino Linotype" w:cs="Arial"/>
        </w:rPr>
        <w:t xml:space="preserve"> </w:t>
      </w:r>
      <w:r w:rsidR="00B05B37" w:rsidRPr="00E85252">
        <w:rPr>
          <w:rFonts w:ascii="Palatino Linotype" w:hAnsi="Palatino Linotype"/>
          <w:b/>
        </w:rPr>
        <w:t>EL</w:t>
      </w:r>
      <w:r w:rsidR="00244ED2" w:rsidRPr="00E85252">
        <w:rPr>
          <w:rFonts w:ascii="Palatino Linotype" w:hAnsi="Palatino Linotype"/>
          <w:b/>
        </w:rPr>
        <w:t xml:space="preserve"> RECURRENTE</w:t>
      </w:r>
      <w:r w:rsidR="00D730A4" w:rsidRPr="00E85252">
        <w:rPr>
          <w:rFonts w:ascii="Palatino Linotype" w:hAnsi="Palatino Linotype" w:cs="Arial"/>
        </w:rPr>
        <w:t xml:space="preserve"> </w:t>
      </w:r>
      <w:r w:rsidR="0025472A" w:rsidRPr="00E85252">
        <w:rPr>
          <w:rFonts w:ascii="Palatino Linotype" w:hAnsi="Palatino Linotype" w:cs="Arial"/>
        </w:rPr>
        <w:t>realizara</w:t>
      </w:r>
      <w:r w:rsidR="00D730A4" w:rsidRPr="00E85252">
        <w:rPr>
          <w:rFonts w:ascii="Palatino Linotype" w:hAnsi="Palatino Linotype" w:cs="Arial"/>
        </w:rPr>
        <w:t xml:space="preserve"> </w:t>
      </w:r>
      <w:r w:rsidRPr="00E85252">
        <w:rPr>
          <w:rFonts w:ascii="Palatino Linotype" w:hAnsi="Palatino Linotype" w:cs="Arial"/>
        </w:rPr>
        <w:t>manifestaciones</w:t>
      </w:r>
      <w:r w:rsidR="00AD2090" w:rsidRPr="00E85252">
        <w:rPr>
          <w:rFonts w:ascii="Palatino Linotype" w:hAnsi="Palatino Linotype" w:cs="Arial"/>
        </w:rPr>
        <w:t>,</w:t>
      </w:r>
      <w:r w:rsidR="00D730A4" w:rsidRPr="00E85252">
        <w:rPr>
          <w:rFonts w:ascii="Palatino Linotype" w:hAnsi="Palatino Linotype" w:cs="Arial"/>
        </w:rPr>
        <w:t xml:space="preserve"> </w:t>
      </w:r>
      <w:r w:rsidR="00E70A61" w:rsidRPr="00E85252">
        <w:rPr>
          <w:rFonts w:ascii="Palatino Linotype" w:hAnsi="Palatino Linotype" w:cs="Arial"/>
        </w:rPr>
        <w:t>alegatos</w:t>
      </w:r>
      <w:r w:rsidR="00D730A4" w:rsidRPr="00E85252">
        <w:rPr>
          <w:rFonts w:ascii="Palatino Linotype" w:hAnsi="Palatino Linotype" w:cs="Arial"/>
        </w:rPr>
        <w:t xml:space="preserve"> </w:t>
      </w:r>
      <w:r w:rsidR="00AD2090" w:rsidRPr="00E85252">
        <w:rPr>
          <w:rFonts w:ascii="Palatino Linotype" w:hAnsi="Palatino Linotype" w:cs="Arial"/>
        </w:rPr>
        <w:t>y</w:t>
      </w:r>
      <w:r w:rsidR="00D730A4" w:rsidRPr="00E85252">
        <w:rPr>
          <w:rFonts w:ascii="Palatino Linotype" w:hAnsi="Palatino Linotype" w:cs="Arial"/>
        </w:rPr>
        <w:t xml:space="preserve"> </w:t>
      </w:r>
      <w:r w:rsidR="004E5727" w:rsidRPr="00E85252">
        <w:rPr>
          <w:rFonts w:ascii="Palatino Linotype" w:hAnsi="Palatino Linotype" w:cs="Arial"/>
        </w:rPr>
        <w:t>ofrec</w:t>
      </w:r>
      <w:r w:rsidR="0025472A" w:rsidRPr="00E85252">
        <w:rPr>
          <w:rFonts w:ascii="Palatino Linotype" w:hAnsi="Palatino Linotype" w:cs="Arial"/>
        </w:rPr>
        <w:t>iera</w:t>
      </w:r>
      <w:r w:rsidR="00D730A4" w:rsidRPr="00E85252">
        <w:rPr>
          <w:rFonts w:ascii="Palatino Linotype" w:hAnsi="Palatino Linotype" w:cs="Arial"/>
        </w:rPr>
        <w:t xml:space="preserve"> </w:t>
      </w:r>
      <w:r w:rsidR="004E5727" w:rsidRPr="00E85252">
        <w:rPr>
          <w:rFonts w:ascii="Palatino Linotype" w:hAnsi="Palatino Linotype" w:cs="Arial"/>
        </w:rPr>
        <w:t>las</w:t>
      </w:r>
      <w:r w:rsidR="00D730A4" w:rsidRPr="00E85252">
        <w:rPr>
          <w:rFonts w:ascii="Palatino Linotype" w:hAnsi="Palatino Linotype" w:cs="Arial"/>
        </w:rPr>
        <w:t xml:space="preserve"> </w:t>
      </w:r>
      <w:r w:rsidR="004E5727" w:rsidRPr="00E85252">
        <w:rPr>
          <w:rFonts w:ascii="Palatino Linotype" w:hAnsi="Palatino Linotype" w:cs="Arial"/>
        </w:rPr>
        <w:t>pruebas</w:t>
      </w:r>
      <w:r w:rsidR="00D730A4" w:rsidRPr="00E85252">
        <w:rPr>
          <w:rFonts w:ascii="Palatino Linotype" w:hAnsi="Palatino Linotype" w:cs="Arial"/>
        </w:rPr>
        <w:t xml:space="preserve"> </w:t>
      </w:r>
      <w:r w:rsidR="00E70A61" w:rsidRPr="00E85252">
        <w:rPr>
          <w:rFonts w:ascii="Palatino Linotype" w:hAnsi="Palatino Linotype" w:cs="Arial"/>
        </w:rPr>
        <w:t>que</w:t>
      </w:r>
      <w:r w:rsidR="00D730A4" w:rsidRPr="00E85252">
        <w:rPr>
          <w:rFonts w:ascii="Palatino Linotype" w:hAnsi="Palatino Linotype" w:cs="Arial"/>
        </w:rPr>
        <w:t xml:space="preserve"> </w:t>
      </w:r>
      <w:r w:rsidR="00E70A61" w:rsidRPr="00E85252">
        <w:rPr>
          <w:rFonts w:ascii="Palatino Linotype" w:hAnsi="Palatino Linotype" w:cs="Arial"/>
        </w:rPr>
        <w:t>a</w:t>
      </w:r>
      <w:r w:rsidR="00D730A4" w:rsidRPr="00E85252">
        <w:rPr>
          <w:rFonts w:ascii="Palatino Linotype" w:hAnsi="Palatino Linotype" w:cs="Arial"/>
        </w:rPr>
        <w:t xml:space="preserve"> </w:t>
      </w:r>
      <w:r w:rsidR="00E70A61" w:rsidRPr="00E85252">
        <w:rPr>
          <w:rFonts w:ascii="Palatino Linotype" w:hAnsi="Palatino Linotype" w:cs="Arial"/>
        </w:rPr>
        <w:t>su</w:t>
      </w:r>
      <w:r w:rsidR="00D730A4" w:rsidRPr="00E85252">
        <w:rPr>
          <w:rFonts w:ascii="Palatino Linotype" w:hAnsi="Palatino Linotype" w:cs="Arial"/>
        </w:rPr>
        <w:t xml:space="preserve"> </w:t>
      </w:r>
      <w:r w:rsidR="00E70A61" w:rsidRPr="00E85252">
        <w:rPr>
          <w:rFonts w:ascii="Palatino Linotype" w:hAnsi="Palatino Linotype" w:cs="Arial"/>
        </w:rPr>
        <w:t>derecho</w:t>
      </w:r>
      <w:r w:rsidR="00D730A4" w:rsidRPr="00E85252">
        <w:rPr>
          <w:rFonts w:ascii="Palatino Linotype" w:hAnsi="Palatino Linotype" w:cs="Arial"/>
        </w:rPr>
        <w:t xml:space="preserve"> </w:t>
      </w:r>
      <w:r w:rsidR="00E70A61" w:rsidRPr="00E85252">
        <w:rPr>
          <w:rFonts w:ascii="Palatino Linotype" w:hAnsi="Palatino Linotype" w:cs="Arial"/>
          <w:lang w:val="es-ES_tradnl"/>
        </w:rPr>
        <w:t>conviniera</w:t>
      </w:r>
      <w:r w:rsidR="00D730A4" w:rsidRPr="00E85252">
        <w:rPr>
          <w:rFonts w:ascii="Palatino Linotype" w:hAnsi="Palatino Linotype" w:cs="Arial"/>
        </w:rPr>
        <w:t xml:space="preserve"> </w:t>
      </w:r>
      <w:r w:rsidR="0025472A" w:rsidRPr="00E85252">
        <w:rPr>
          <w:rFonts w:ascii="Palatino Linotype" w:hAnsi="Palatino Linotype" w:cs="Arial"/>
        </w:rPr>
        <w:t>y,</w:t>
      </w:r>
      <w:r w:rsidR="00D730A4" w:rsidRPr="00E85252">
        <w:rPr>
          <w:rFonts w:ascii="Palatino Linotype" w:hAnsi="Palatino Linotype" w:cs="Arial"/>
        </w:rPr>
        <w:t xml:space="preserve"> </w:t>
      </w:r>
      <w:r w:rsidR="0025472A" w:rsidRPr="00E85252">
        <w:rPr>
          <w:rFonts w:ascii="Palatino Linotype" w:hAnsi="Palatino Linotype" w:cs="Arial"/>
        </w:rPr>
        <w:t>en</w:t>
      </w:r>
      <w:r w:rsidR="00D730A4" w:rsidRPr="00E85252">
        <w:rPr>
          <w:rFonts w:ascii="Palatino Linotype" w:hAnsi="Palatino Linotype" w:cs="Arial"/>
        </w:rPr>
        <w:t xml:space="preserve"> </w:t>
      </w:r>
      <w:r w:rsidR="0025472A" w:rsidRPr="00E85252">
        <w:rPr>
          <w:rFonts w:ascii="Palatino Linotype" w:hAnsi="Palatino Linotype" w:cs="Arial"/>
        </w:rPr>
        <w:t>el</w:t>
      </w:r>
      <w:r w:rsidR="00D730A4" w:rsidRPr="00E85252">
        <w:rPr>
          <w:rFonts w:ascii="Palatino Linotype" w:hAnsi="Palatino Linotype" w:cs="Arial"/>
        </w:rPr>
        <w:t xml:space="preserve"> </w:t>
      </w:r>
      <w:r w:rsidR="0025472A" w:rsidRPr="00E85252">
        <w:rPr>
          <w:rFonts w:ascii="Palatino Linotype" w:hAnsi="Palatino Linotype" w:cs="Arial"/>
        </w:rPr>
        <w:t>caso</w:t>
      </w:r>
      <w:r w:rsidR="00D730A4" w:rsidRPr="00E85252">
        <w:rPr>
          <w:rFonts w:ascii="Palatino Linotype" w:hAnsi="Palatino Linotype" w:cs="Arial"/>
        </w:rPr>
        <w:t xml:space="preserve"> </w:t>
      </w:r>
      <w:r w:rsidR="0025472A" w:rsidRPr="00E85252">
        <w:rPr>
          <w:rFonts w:ascii="Palatino Linotype" w:hAnsi="Palatino Linotype" w:cs="Arial"/>
        </w:rPr>
        <w:t>del</w:t>
      </w:r>
      <w:r w:rsidR="00D730A4" w:rsidRPr="00E85252">
        <w:rPr>
          <w:rFonts w:ascii="Palatino Linotype" w:hAnsi="Palatino Linotype" w:cs="Arial"/>
          <w:b/>
        </w:rPr>
        <w:t xml:space="preserve"> </w:t>
      </w:r>
      <w:r w:rsidR="0025472A" w:rsidRPr="00E85252">
        <w:rPr>
          <w:rFonts w:ascii="Palatino Linotype" w:hAnsi="Palatino Linotype" w:cs="Arial"/>
          <w:b/>
        </w:rPr>
        <w:t>SUJETO</w:t>
      </w:r>
      <w:r w:rsidR="00D730A4" w:rsidRPr="00E85252">
        <w:rPr>
          <w:rFonts w:ascii="Palatino Linotype" w:hAnsi="Palatino Linotype" w:cs="Arial"/>
          <w:b/>
        </w:rPr>
        <w:t xml:space="preserve"> </w:t>
      </w:r>
      <w:r w:rsidR="0025472A" w:rsidRPr="00E85252">
        <w:rPr>
          <w:rFonts w:ascii="Palatino Linotype" w:hAnsi="Palatino Linotype" w:cs="Arial"/>
          <w:b/>
        </w:rPr>
        <w:t>OBLIGADO</w:t>
      </w:r>
      <w:r w:rsidR="00D73FD7" w:rsidRPr="00E85252">
        <w:rPr>
          <w:rFonts w:ascii="Palatino Linotype" w:hAnsi="Palatino Linotype" w:cs="Arial"/>
        </w:rPr>
        <w:t>,</w:t>
      </w:r>
      <w:r w:rsidR="00D730A4" w:rsidRPr="00E85252">
        <w:rPr>
          <w:rFonts w:ascii="Palatino Linotype" w:hAnsi="Palatino Linotype" w:cs="Arial"/>
        </w:rPr>
        <w:t xml:space="preserve"> </w:t>
      </w:r>
      <w:r w:rsidR="00D73FD7" w:rsidRPr="00E85252">
        <w:rPr>
          <w:rFonts w:ascii="Palatino Linotype" w:hAnsi="Palatino Linotype" w:cs="Arial"/>
        </w:rPr>
        <w:t>para</w:t>
      </w:r>
      <w:r w:rsidR="00D730A4" w:rsidRPr="00E85252">
        <w:rPr>
          <w:rFonts w:ascii="Palatino Linotype" w:hAnsi="Palatino Linotype" w:cs="Arial"/>
        </w:rPr>
        <w:t xml:space="preserve"> </w:t>
      </w:r>
      <w:r w:rsidR="00D73FD7" w:rsidRPr="00E85252">
        <w:rPr>
          <w:rFonts w:ascii="Palatino Linotype" w:hAnsi="Palatino Linotype" w:cs="Arial"/>
        </w:rPr>
        <w:t>que</w:t>
      </w:r>
      <w:r w:rsidR="00D730A4" w:rsidRPr="00E85252">
        <w:rPr>
          <w:rFonts w:ascii="Palatino Linotype" w:hAnsi="Palatino Linotype" w:cs="Arial"/>
        </w:rPr>
        <w:t xml:space="preserve"> </w:t>
      </w:r>
      <w:r w:rsidR="0025472A" w:rsidRPr="00E85252">
        <w:rPr>
          <w:rFonts w:ascii="Palatino Linotype" w:hAnsi="Palatino Linotype" w:cs="Arial"/>
        </w:rPr>
        <w:t>exhibiera</w:t>
      </w:r>
      <w:r w:rsidR="00D730A4" w:rsidRPr="00E85252">
        <w:rPr>
          <w:rFonts w:ascii="Palatino Linotype" w:hAnsi="Palatino Linotype" w:cs="Arial"/>
        </w:rPr>
        <w:t xml:space="preserve"> </w:t>
      </w:r>
      <w:r w:rsidR="001E38B1" w:rsidRPr="00E85252">
        <w:rPr>
          <w:rFonts w:ascii="Palatino Linotype" w:hAnsi="Palatino Linotype" w:cs="Arial"/>
        </w:rPr>
        <w:t>el</w:t>
      </w:r>
      <w:r w:rsidR="00D730A4" w:rsidRPr="00E85252">
        <w:rPr>
          <w:rFonts w:ascii="Palatino Linotype" w:hAnsi="Palatino Linotype" w:cs="Arial"/>
        </w:rPr>
        <w:t xml:space="preserve"> </w:t>
      </w:r>
      <w:r w:rsidR="001B2536" w:rsidRPr="00E85252">
        <w:rPr>
          <w:rFonts w:ascii="Palatino Linotype" w:hAnsi="Palatino Linotype" w:cs="Arial"/>
        </w:rPr>
        <w:t>Informe</w:t>
      </w:r>
      <w:r w:rsidR="00D730A4" w:rsidRPr="00E85252">
        <w:rPr>
          <w:rFonts w:ascii="Palatino Linotype" w:hAnsi="Palatino Linotype" w:cs="Arial"/>
        </w:rPr>
        <w:t xml:space="preserve"> </w:t>
      </w:r>
      <w:r w:rsidR="001B2536" w:rsidRPr="00E85252">
        <w:rPr>
          <w:rFonts w:ascii="Palatino Linotype" w:hAnsi="Palatino Linotype" w:cs="Arial"/>
        </w:rPr>
        <w:t>Justificado</w:t>
      </w:r>
      <w:r w:rsidR="00D730A4" w:rsidRPr="00E85252">
        <w:rPr>
          <w:rFonts w:ascii="Palatino Linotype" w:hAnsi="Palatino Linotype" w:cs="Arial"/>
        </w:rPr>
        <w:t xml:space="preserve"> </w:t>
      </w:r>
      <w:r w:rsidR="0015612E" w:rsidRPr="00E85252">
        <w:rPr>
          <w:rFonts w:ascii="Palatino Linotype" w:hAnsi="Palatino Linotype" w:cs="Arial"/>
        </w:rPr>
        <w:t>correspondiente</w:t>
      </w:r>
      <w:r w:rsidRPr="00E85252">
        <w:rPr>
          <w:rFonts w:ascii="Palatino Linotype" w:hAnsi="Palatino Linotype" w:cs="Arial"/>
        </w:rPr>
        <w:t>.</w:t>
      </w:r>
    </w:p>
    <w:p w:rsidR="00B107AE" w:rsidRPr="00E85252" w:rsidRDefault="00B107AE" w:rsidP="00D74FFE">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bookmarkStart w:id="1" w:name="_Ref513468794"/>
      <w:r w:rsidRPr="00E85252">
        <w:rPr>
          <w:rFonts w:ascii="Palatino Linotype" w:hAnsi="Palatino Linotype" w:cs="Arial"/>
        </w:rPr>
        <w:t>Por</w:t>
      </w:r>
      <w:r w:rsidRPr="00E85252">
        <w:rPr>
          <w:rFonts w:ascii="Palatino Linotype" w:hAnsi="Palatino Linotype" w:cs="Arial"/>
          <w:lang w:val="es-ES_tradnl"/>
        </w:rPr>
        <w:t xml:space="preserve"> su </w:t>
      </w:r>
      <w:r w:rsidRPr="00E85252">
        <w:rPr>
          <w:rFonts w:ascii="Palatino Linotype" w:hAnsi="Palatino Linotype" w:cs="Arial"/>
        </w:rPr>
        <w:t>parte</w:t>
      </w:r>
      <w:r w:rsidRPr="00E85252">
        <w:rPr>
          <w:rFonts w:ascii="Palatino Linotype" w:hAnsi="Palatino Linotype" w:cs="Arial"/>
          <w:lang w:val="es-ES_tradnl"/>
        </w:rPr>
        <w:t>, en fecha</w:t>
      </w:r>
      <w:r w:rsidR="003C1005" w:rsidRPr="00E85252">
        <w:rPr>
          <w:rFonts w:ascii="Palatino Linotype" w:hAnsi="Palatino Linotype" w:cs="Arial"/>
          <w:lang w:val="es-ES_tradnl"/>
        </w:rPr>
        <w:t xml:space="preserve"> veintiuno de marzo de dos mil diecinueve</w:t>
      </w:r>
      <w:r w:rsidRPr="00E85252">
        <w:rPr>
          <w:rFonts w:ascii="Palatino Linotype" w:hAnsi="Palatino Linotype" w:cs="Arial"/>
          <w:lang w:val="es-ES_tradnl"/>
        </w:rPr>
        <w:t>,</w:t>
      </w:r>
      <w:r w:rsidRPr="00E85252">
        <w:rPr>
          <w:rFonts w:ascii="Palatino Linotype" w:hAnsi="Palatino Linotype" w:cs="Arial"/>
          <w:b/>
          <w:lang w:val="es-ES_tradnl"/>
        </w:rPr>
        <w:t xml:space="preserve"> EL SUJETO OBLIGADO</w:t>
      </w:r>
      <w:r w:rsidRPr="00E85252">
        <w:rPr>
          <w:rFonts w:ascii="Palatino Linotype" w:hAnsi="Palatino Linotype" w:cs="Arial"/>
          <w:lang w:val="es-ES_tradnl"/>
        </w:rPr>
        <w:t xml:space="preserve"> </w:t>
      </w:r>
      <w:r w:rsidR="003C1005" w:rsidRPr="00E85252">
        <w:rPr>
          <w:rFonts w:ascii="Palatino Linotype" w:hAnsi="Palatino Linotype" w:cs="Arial"/>
          <w:lang w:val="es-ES_tradnl"/>
        </w:rPr>
        <w:t xml:space="preserve">rindió </w:t>
      </w:r>
      <w:r w:rsidRPr="00E85252">
        <w:rPr>
          <w:rFonts w:ascii="Palatino Linotype" w:hAnsi="Palatino Linotype" w:cs="Arial"/>
          <w:lang w:val="es-ES_tradnl"/>
        </w:rPr>
        <w:t xml:space="preserve">el Informe Justificado, adjuntando </w:t>
      </w:r>
      <w:r w:rsidR="0056136B" w:rsidRPr="00E85252">
        <w:rPr>
          <w:rFonts w:ascii="Palatino Linotype" w:hAnsi="Palatino Linotype" w:cs="Arial"/>
          <w:lang w:val="es-ES_tradnl"/>
        </w:rPr>
        <w:t>los</w:t>
      </w:r>
      <w:r w:rsidRPr="00E85252">
        <w:rPr>
          <w:rFonts w:ascii="Palatino Linotype" w:hAnsi="Palatino Linotype" w:cs="Arial"/>
          <w:lang w:val="es-ES_tradnl"/>
        </w:rPr>
        <w:t xml:space="preserve"> archivo</w:t>
      </w:r>
      <w:r w:rsidR="0056136B" w:rsidRPr="00E85252">
        <w:rPr>
          <w:rFonts w:ascii="Palatino Linotype" w:hAnsi="Palatino Linotype" w:cs="Arial"/>
          <w:lang w:val="es-ES_tradnl"/>
        </w:rPr>
        <w:t>s</w:t>
      </w:r>
      <w:r w:rsidRPr="00E85252">
        <w:rPr>
          <w:rFonts w:ascii="Palatino Linotype" w:hAnsi="Palatino Linotype" w:cs="Arial"/>
          <w:lang w:val="es-ES_tradnl"/>
        </w:rPr>
        <w:t xml:space="preserve"> electrónico</w:t>
      </w:r>
      <w:r w:rsidR="0056136B" w:rsidRPr="00E85252">
        <w:rPr>
          <w:rFonts w:ascii="Palatino Linotype" w:hAnsi="Palatino Linotype" w:cs="Arial"/>
          <w:lang w:val="es-ES_tradnl"/>
        </w:rPr>
        <w:t>s</w:t>
      </w:r>
      <w:r w:rsidRPr="00E85252">
        <w:rPr>
          <w:rFonts w:ascii="Palatino Linotype" w:hAnsi="Palatino Linotype" w:cs="Arial"/>
          <w:lang w:val="es-ES_tradnl"/>
        </w:rPr>
        <w:t xml:space="preserve"> </w:t>
      </w:r>
      <w:r w:rsidRPr="00E85252">
        <w:rPr>
          <w:rFonts w:ascii="Palatino Linotype" w:hAnsi="Palatino Linotype" w:cs="Arial"/>
        </w:rPr>
        <w:t>denominado</w:t>
      </w:r>
      <w:r w:rsidR="0056136B" w:rsidRPr="00E85252">
        <w:rPr>
          <w:rFonts w:ascii="Palatino Linotype" w:hAnsi="Palatino Linotype" w:cs="Arial"/>
        </w:rPr>
        <w:t>s</w:t>
      </w:r>
      <w:r w:rsidR="003C1005" w:rsidRPr="00E85252">
        <w:rPr>
          <w:rFonts w:ascii="Palatino Linotype" w:hAnsi="Palatino Linotype" w:cs="Arial"/>
        </w:rPr>
        <w:t xml:space="preserve"> </w:t>
      </w:r>
      <w:r w:rsidR="003C1005" w:rsidRPr="00E85252">
        <w:rPr>
          <w:rFonts w:ascii="Palatino Linotype" w:hAnsi="Palatino Linotype" w:cs="Arial"/>
          <w:b/>
        </w:rPr>
        <w:t>190321 Pruebas.pdf, 190320 - informe justificado_firmado.pdf y 190321 - Oficio de ofrecimiento de pruebas_firmado.pdf,</w:t>
      </w:r>
      <w:r w:rsidR="003C1005" w:rsidRPr="00E85252">
        <w:rPr>
          <w:rFonts w:ascii="Palatino Linotype" w:hAnsi="Palatino Linotype" w:cs="Arial"/>
        </w:rPr>
        <w:t xml:space="preserve"> </w:t>
      </w:r>
      <w:r w:rsidRPr="00E85252">
        <w:rPr>
          <w:rFonts w:ascii="Palatino Linotype" w:hAnsi="Palatino Linotype" w:cs="Arial"/>
        </w:rPr>
        <w:t xml:space="preserve">tal y </w:t>
      </w:r>
      <w:r w:rsidRPr="00E85252">
        <w:rPr>
          <w:rFonts w:ascii="Palatino Linotype" w:hAnsi="Palatino Linotype" w:cs="Arial"/>
          <w:lang w:val="es-ES_tradnl"/>
        </w:rPr>
        <w:t>como se aprecia a continuación:</w:t>
      </w:r>
      <w:bookmarkEnd w:id="1"/>
    </w:p>
    <w:p w:rsidR="003C1005" w:rsidRPr="00E85252" w:rsidRDefault="003C1005" w:rsidP="009B535B">
      <w:pPr>
        <w:pStyle w:val="Prrafodelista"/>
        <w:tabs>
          <w:tab w:val="left" w:pos="567"/>
        </w:tabs>
        <w:spacing w:before="240" w:after="240" w:line="360" w:lineRule="auto"/>
        <w:ind w:left="0"/>
        <w:jc w:val="both"/>
        <w:rPr>
          <w:rFonts w:ascii="Palatino Linotype" w:hAnsi="Palatino Linotype" w:cs="Arial"/>
          <w:lang w:val="es-ES_tradnl"/>
        </w:rPr>
      </w:pPr>
      <w:r w:rsidRPr="00E85252">
        <w:rPr>
          <w:noProof/>
          <w:lang w:eastAsia="es-MX"/>
        </w:rPr>
        <w:drawing>
          <wp:inline distT="0" distB="0" distL="0" distR="0" wp14:anchorId="69CC8955" wp14:editId="66BD5F2A">
            <wp:extent cx="5934075" cy="3124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4" t="27480" r="50828" b="48841"/>
                    <a:stretch/>
                  </pic:blipFill>
                  <pic:spPr bwMode="auto">
                    <a:xfrm>
                      <a:off x="0" y="0"/>
                      <a:ext cx="5934075" cy="3124200"/>
                    </a:xfrm>
                    <a:prstGeom prst="rect">
                      <a:avLst/>
                    </a:prstGeom>
                    <a:ln>
                      <a:noFill/>
                    </a:ln>
                    <a:extLst>
                      <a:ext uri="{53640926-AAD7-44D8-BBD7-CCE9431645EC}">
                        <a14:shadowObscured xmlns:a14="http://schemas.microsoft.com/office/drawing/2010/main"/>
                      </a:ext>
                    </a:extLst>
                  </pic:spPr>
                </pic:pic>
              </a:graphicData>
            </a:graphic>
          </wp:inline>
        </w:drawing>
      </w:r>
    </w:p>
    <w:p w:rsidR="000D4309" w:rsidRPr="00E85252" w:rsidRDefault="00CC5324" w:rsidP="000D4309">
      <w:pPr>
        <w:pStyle w:val="Prrafodelista"/>
        <w:tabs>
          <w:tab w:val="left" w:pos="567"/>
        </w:tabs>
        <w:spacing w:before="240" w:after="240" w:line="360" w:lineRule="auto"/>
        <w:ind w:left="0"/>
        <w:jc w:val="both"/>
        <w:rPr>
          <w:rFonts w:ascii="Palatino Linotype" w:hAnsi="Palatino Linotype" w:cs="Arial"/>
          <w:lang w:val="es-ES_tradnl"/>
        </w:rPr>
      </w:pPr>
      <w:r w:rsidRPr="00E85252">
        <w:rPr>
          <w:rFonts w:ascii="Palatino Linotype" w:hAnsi="Palatino Linotype" w:cs="Arial"/>
          <w:lang w:val="es-ES_tradnl"/>
        </w:rPr>
        <w:t>Al respecto, los referidos archivos electrónicos contienen, en su parte medular, lo siguiente:</w:t>
      </w:r>
    </w:p>
    <w:p w:rsidR="000D4309" w:rsidRPr="00E85252" w:rsidRDefault="00450DE9" w:rsidP="000D4309">
      <w:pPr>
        <w:pStyle w:val="Prrafodelista"/>
        <w:numPr>
          <w:ilvl w:val="0"/>
          <w:numId w:val="28"/>
        </w:numPr>
        <w:tabs>
          <w:tab w:val="left" w:pos="567"/>
          <w:tab w:val="left" w:pos="1276"/>
        </w:tabs>
        <w:spacing w:before="240" w:after="240" w:line="360" w:lineRule="auto"/>
        <w:ind w:left="1276" w:hanging="284"/>
        <w:jc w:val="both"/>
        <w:rPr>
          <w:rFonts w:ascii="Palatino Linotype" w:hAnsi="Palatino Linotype" w:cs="Arial"/>
          <w:lang w:val="es-ES_tradnl"/>
        </w:rPr>
      </w:pPr>
      <w:r w:rsidRPr="00E85252">
        <w:rPr>
          <w:rFonts w:ascii="Palatino Linotype" w:hAnsi="Palatino Linotype" w:cs="Arial"/>
          <w:b/>
        </w:rPr>
        <w:t>190321 Pruebas.pdf</w:t>
      </w:r>
    </w:p>
    <w:p w:rsidR="00450DE9" w:rsidRPr="00E85252" w:rsidRDefault="000D4309" w:rsidP="000D4309">
      <w:pPr>
        <w:pStyle w:val="Prrafodelista"/>
        <w:tabs>
          <w:tab w:val="left" w:pos="567"/>
        </w:tabs>
        <w:spacing w:before="240" w:after="240" w:line="360" w:lineRule="auto"/>
        <w:ind w:left="709" w:right="757"/>
        <w:jc w:val="both"/>
        <w:rPr>
          <w:rFonts w:ascii="Palatino Linotype" w:hAnsi="Palatino Linotype" w:cs="Arial"/>
        </w:rPr>
      </w:pPr>
      <w:r w:rsidRPr="00E85252">
        <w:rPr>
          <w:rFonts w:ascii="Palatino Linotype" w:hAnsi="Palatino Linotype" w:cs="Arial"/>
        </w:rPr>
        <w:t>C</w:t>
      </w:r>
      <w:r w:rsidR="00450DE9" w:rsidRPr="00E85252">
        <w:rPr>
          <w:rFonts w:ascii="Palatino Linotype" w:hAnsi="Palatino Linotype" w:cs="Arial"/>
        </w:rPr>
        <w:t>ontiene el oficio de fecha dieciocho de febrero de dos mil diecinueve, signado por la Titular de la Unidad de Transparencia, mediante el cual requiere a la Directora General de la Administración de los Juzgados que conocen en materia Civil y M</w:t>
      </w:r>
      <w:r w:rsidRPr="00E85252">
        <w:rPr>
          <w:rFonts w:ascii="Palatino Linotype" w:hAnsi="Palatino Linotype" w:cs="Arial"/>
        </w:rPr>
        <w:t>ercantil, de atención a la solicitud de mérito; correos electrónicos de fechas veintidós y veintiocho de abril, donde constan las repuestas emitidas por el</w:t>
      </w:r>
      <w:r w:rsidRPr="00E85252">
        <w:rPr>
          <w:rFonts w:ascii="Palatino Linotype" w:hAnsi="Palatino Linotype"/>
        </w:rPr>
        <w:t xml:space="preserve"> </w:t>
      </w:r>
      <w:r w:rsidRPr="00E85252">
        <w:rPr>
          <w:rFonts w:ascii="Palatino Linotype" w:hAnsi="Palatino Linotype" w:cs="Arial"/>
        </w:rPr>
        <w:t>Juez Primero Civil y de Extinción de Dominio de Primera Instancia de Ecatepec y la Directora General de la Administración de los Juzgados que conocen en materia Civil y Mercantil, así como el requerimiento realizado a este último para dar respuesta a la solicitud, por parte de la Titular de la Unidad de Transparencia.</w:t>
      </w:r>
    </w:p>
    <w:p w:rsidR="00450DE9" w:rsidRPr="00E85252" w:rsidRDefault="00450DE9" w:rsidP="00450DE9">
      <w:pPr>
        <w:pStyle w:val="Prrafodelista"/>
        <w:numPr>
          <w:ilvl w:val="0"/>
          <w:numId w:val="30"/>
        </w:numPr>
        <w:tabs>
          <w:tab w:val="left" w:pos="567"/>
        </w:tabs>
        <w:spacing w:before="240" w:after="240" w:line="360" w:lineRule="auto"/>
        <w:ind w:right="757"/>
        <w:jc w:val="both"/>
        <w:rPr>
          <w:rFonts w:ascii="Palatino Linotype" w:hAnsi="Palatino Linotype" w:cs="Arial"/>
          <w:b/>
        </w:rPr>
      </w:pPr>
      <w:r w:rsidRPr="00E85252">
        <w:rPr>
          <w:rFonts w:ascii="Palatino Linotype" w:hAnsi="Palatino Linotype" w:cs="Arial"/>
          <w:b/>
        </w:rPr>
        <w:t>190320 - informe justificado_firmado.pdf</w:t>
      </w:r>
    </w:p>
    <w:p w:rsidR="00450DE9" w:rsidRPr="00E85252" w:rsidRDefault="00450DE9"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lang w:val="es-ES_tradnl"/>
        </w:rPr>
        <w:t xml:space="preserve"> </w:t>
      </w:r>
      <w:r w:rsidR="003C1005" w:rsidRPr="00E85252">
        <w:rPr>
          <w:rFonts w:ascii="Palatino Linotype" w:hAnsi="Palatino Linotype" w:cs="Arial"/>
          <w:lang w:val="es-ES_tradnl"/>
        </w:rPr>
        <w:t>“</w:t>
      </w:r>
      <w:r w:rsidR="003C1005" w:rsidRPr="00E85252">
        <w:rPr>
          <w:rFonts w:ascii="Palatino Linotype" w:hAnsi="Palatino Linotype" w:cs="Arial"/>
          <w:i/>
          <w:sz w:val="22"/>
          <w:szCs w:val="22"/>
        </w:rPr>
        <w:t xml:space="preserve">En primer término, respecto a la inconformidad que hace valer el recurrente al señalar que este sujeto obligado le exige el pago por concepto de copias de la información solicitada, siendo la misma le debe ser entregada electrónicamente vía </w:t>
      </w:r>
      <w:proofErr w:type="spellStart"/>
      <w:r w:rsidR="003C1005" w:rsidRPr="00E85252">
        <w:rPr>
          <w:rFonts w:ascii="Palatino Linotype" w:hAnsi="Palatino Linotype" w:cs="Arial"/>
          <w:i/>
          <w:sz w:val="22"/>
          <w:szCs w:val="22"/>
        </w:rPr>
        <w:t>Saimex</w:t>
      </w:r>
      <w:proofErr w:type="spellEnd"/>
      <w:r w:rsidR="003C1005" w:rsidRPr="00E85252">
        <w:rPr>
          <w:rFonts w:ascii="Palatino Linotype" w:hAnsi="Palatino Linotype" w:cs="Arial"/>
          <w:i/>
          <w:sz w:val="22"/>
          <w:szCs w:val="22"/>
        </w:rPr>
        <w:t>, es importante destacar que, de acuerdo al numeral Quincuagésimo Noveno de los Lineamiento General en Materia de Clasificación y Desclasificación de la Información así como para la Elaboración de Versiones Públicas, cuando el documento requerido únicamente se posea en versión impresa, deberá fotocopiarse y sobre este testarse las palabras, párrafos o renglones que sean clasificados, dicha circunstancia acontece en el caso que nos ocupa pues los expedientes solicitados obran en versión impresa y para testarlos es necesario fotocopiarlos pues actualmente el Poder Judicial, no cuenta con un programa debidamente licitado para testar documentos digitales, lo que hace imposible</w:t>
      </w:r>
      <w:r w:rsidRPr="00E85252">
        <w:rPr>
          <w:rFonts w:ascii="Palatino Linotype" w:hAnsi="Palatino Linotype" w:cs="Arial"/>
          <w:i/>
          <w:sz w:val="22"/>
          <w:szCs w:val="22"/>
        </w:rPr>
        <w:t xml:space="preserve"> </w:t>
      </w:r>
      <w:r w:rsidR="003C1005" w:rsidRPr="00E85252">
        <w:rPr>
          <w:rFonts w:ascii="Palatino Linotype" w:hAnsi="Palatino Linotype" w:cs="Arial"/>
          <w:i/>
          <w:sz w:val="22"/>
          <w:szCs w:val="22"/>
        </w:rPr>
        <w:t>que los expedientes puedan digitalizarse y posteriormente testarse sobre la versión digital. Por ello, con la finalidad de entregar al solicitante</w:t>
      </w:r>
      <w:r w:rsidRPr="00E85252">
        <w:rPr>
          <w:rFonts w:ascii="Palatino Linotype" w:hAnsi="Palatino Linotype" w:cs="Arial"/>
          <w:i/>
          <w:sz w:val="22"/>
          <w:szCs w:val="22"/>
        </w:rPr>
        <w:t xml:space="preserve"> </w:t>
      </w:r>
      <w:r w:rsidR="003C1005" w:rsidRPr="00E85252">
        <w:rPr>
          <w:rFonts w:ascii="Palatino Linotype" w:hAnsi="Palatino Linotype" w:cs="Arial"/>
          <w:i/>
          <w:sz w:val="22"/>
          <w:szCs w:val="22"/>
        </w:rPr>
        <w:t xml:space="preserve">la información que necesita, se le requirió para que cubriera el costo de las fotocopias que para la elaboración de la versión pública resultan indispensables. Aunado a lo anterior, el requerimiento del pago también se realiza con sustento en el artículo 174 de la Ley de Transparencia y Acceso a la Información Pública del Estado de México y Municipios, donde se establece que, en caso de existir costos para obtener la información deberán cubrirse de manera previa a la entrega y no podrán ser superiores a la suma del costo de los materiales utilizados en la reproducción de la información.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 xml:space="preserve">En ese sentido se indica que los expedientes que cubren los requisitos señalados por el solicitante, rebasan por mucho la cantidad de veinte hojas que se deben entregar de manera gratuita de acuerdo al artículo 174 de la Ley de Transparencia y Acceso a la Información Pública del Estado de México y Municipios, pues ambos hacen un total de trescientas sesenta y cuatro hojas, situación que sobrepasa el número que de acuerdo al artículo citado deben entregarse gratuitamente; haciendo especial énfasis en que se solicita el pago solamente de los materiales utilizados para generar la respuesta en la modalidad que el solicitante requirió.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 xml:space="preserve">Por lo anterior se reitera que, si bien la información se entregará vía electrónica, para que este sujeto obligado se encuentre en posibilidad de realizar la versión pública de cada uno de los expedientes, debe reproducir en copia simple cada una de las constancias que lo integran con la finalidad de testar físicamente la información que se considere confidencial, pues como se indica en líneas precedentes, actualmente el Poder Judicial no cuenta con un programa debidamente licitado para la elaboración de versiones públicas de los expedientes ni tampoco tiene posibilidad de testar directamente el mismo pues se trata de un documento público y tal circunstancia constituiría una alteración.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Por las razones anteriores, de acuerdo a lo dispuesto por el artículo 73 del Código Financiero del Estado de México y Municipios, se indicó al recurrente que debe cubrir la cantidad de $946.40 (novecientos cuarenta y seis pesos 40/100 M.N), a fin de estar en posibilidades de entregar la versión publica de los expedientes que requiere, sin que en ningún momento se pretenda realizar un cobro indebido o fuera de lo establecido por la ley, como lo refiere, pues la tarifa correspondiente se encuentra establecida en el citado artículo al señalar lo siguiente: Artículo 73.- Por la expedición de los siguientes documentos se pagarán: TARIFA CONCEPTO I. Por la expedición de copias certificadas: A). Por la primera hoja. $72. B). Por cada hoja subsecuente. $35. II. Copias simples:</w:t>
      </w:r>
      <w:r w:rsidRPr="00E85252">
        <w:t xml:space="preserve"> </w:t>
      </w:r>
      <w:r w:rsidRPr="00E85252">
        <w:rPr>
          <w:rFonts w:ascii="Palatino Linotype" w:hAnsi="Palatino Linotype" w:cs="Arial"/>
          <w:i/>
          <w:sz w:val="22"/>
          <w:szCs w:val="22"/>
        </w:rPr>
        <w:t xml:space="preserve">A). Por la primera hoja. $19. B). Por cada hoja subsecuente. $2. III. Expedición de copias certificadas de testimonios de viviendas de interés social, social progresiva y popular. $19. IV. Por la expedición de información en medios magnéticos. $19. V. Por la expedición de información en disco compacto. $28. VI. Por el escaneo y digitalización de cada hoja relativa a los documentos que sean entregados por vía electrónica, en medio magnético o disco compacto. $0.60.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 xml:space="preserve">De lo anterior se desprende que contrario a lo argüido por el recurrente, éste sujeto obligado se constriño a solicitar el pago de las tarifas establecidas e incluso con el fin de causar el mínimo perjuicio al interesado, no se realizó el cobro de $19.00 por la primera hoja del expediente como se indica, sino que todas fueron cuantificadas con el mismo costo, que es únicamente el necesario para cubrir los materiales utilizados para la reproducción, situación que no constituye una negativa a la entrega de la información ni una violación a su derecho de acceso a la misma.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 xml:space="preserve">En consecuencia, a este Instituto al me dirijo atentamente, solicito: </w:t>
      </w:r>
    </w:p>
    <w:p w:rsidR="00450DE9" w:rsidRPr="00E85252" w:rsidRDefault="003C1005" w:rsidP="00450DE9">
      <w:pPr>
        <w:spacing w:before="160" w:after="160"/>
        <w:ind w:left="709" w:right="757"/>
        <w:jc w:val="both"/>
        <w:rPr>
          <w:rFonts w:ascii="Palatino Linotype" w:hAnsi="Palatino Linotype" w:cs="Arial"/>
          <w:i/>
          <w:sz w:val="22"/>
          <w:szCs w:val="22"/>
        </w:rPr>
      </w:pPr>
      <w:r w:rsidRPr="00E85252">
        <w:rPr>
          <w:rFonts w:ascii="Palatino Linotype" w:hAnsi="Palatino Linotype" w:cs="Arial"/>
          <w:i/>
          <w:sz w:val="22"/>
          <w:szCs w:val="22"/>
        </w:rPr>
        <w:t xml:space="preserve">Primero.- Tenerme por presentada en tiempo y forma, rindiendo el informe relacionado con el recurso de revisión citado al rubro. </w:t>
      </w:r>
    </w:p>
    <w:p w:rsidR="00450DE9" w:rsidRPr="00E85252" w:rsidRDefault="003C1005" w:rsidP="00450DE9">
      <w:pPr>
        <w:spacing w:before="160" w:after="160"/>
        <w:ind w:left="709" w:right="757"/>
        <w:jc w:val="both"/>
        <w:rPr>
          <w:rFonts w:ascii="Palatino Linotype" w:hAnsi="Palatino Linotype" w:cs="Arial"/>
          <w:sz w:val="22"/>
          <w:szCs w:val="22"/>
        </w:rPr>
      </w:pPr>
      <w:r w:rsidRPr="00E85252">
        <w:rPr>
          <w:rFonts w:ascii="Palatino Linotype" w:hAnsi="Palatino Linotype" w:cs="Arial"/>
          <w:i/>
          <w:sz w:val="22"/>
          <w:szCs w:val="22"/>
        </w:rPr>
        <w:t>Segundo.- Previos los trámites de ley, confirmar la respuesta otorgada al solicitante por parte de este sujeto obligado.</w:t>
      </w:r>
      <w:r w:rsidR="00CD644A" w:rsidRPr="00E85252">
        <w:rPr>
          <w:rFonts w:ascii="Palatino Linotype" w:hAnsi="Palatino Linotype" w:cs="Arial"/>
          <w:i/>
          <w:sz w:val="22"/>
          <w:szCs w:val="22"/>
        </w:rPr>
        <w:t xml:space="preserve"> </w:t>
      </w:r>
      <w:r w:rsidR="00CD644A" w:rsidRPr="00E85252">
        <w:rPr>
          <w:rFonts w:ascii="Palatino Linotype" w:hAnsi="Palatino Linotype" w:cs="Arial"/>
          <w:sz w:val="22"/>
          <w:szCs w:val="22"/>
        </w:rPr>
        <w:t>(Sic)</w:t>
      </w:r>
    </w:p>
    <w:p w:rsidR="00450DE9" w:rsidRPr="00E85252" w:rsidRDefault="00450DE9" w:rsidP="00450DE9">
      <w:pPr>
        <w:pStyle w:val="Prrafodelista"/>
        <w:numPr>
          <w:ilvl w:val="0"/>
          <w:numId w:val="29"/>
        </w:numPr>
        <w:tabs>
          <w:tab w:val="left" w:pos="567"/>
        </w:tabs>
        <w:spacing w:before="240" w:after="240" w:line="360" w:lineRule="auto"/>
        <w:ind w:right="757"/>
        <w:jc w:val="both"/>
        <w:rPr>
          <w:rFonts w:ascii="Palatino Linotype" w:hAnsi="Palatino Linotype" w:cs="Arial"/>
          <w:lang w:val="es-ES_tradnl"/>
        </w:rPr>
      </w:pPr>
      <w:r w:rsidRPr="00E85252">
        <w:rPr>
          <w:rFonts w:ascii="Palatino Linotype" w:hAnsi="Palatino Linotype" w:cs="Arial"/>
          <w:b/>
        </w:rPr>
        <w:t>190321 - Oficio de ofrecimiento de pruebas_firmado.pdf</w:t>
      </w:r>
    </w:p>
    <w:p w:rsidR="003C1005" w:rsidRPr="00E85252" w:rsidRDefault="00450DE9" w:rsidP="000D4309">
      <w:pPr>
        <w:ind w:left="709" w:right="757"/>
        <w:jc w:val="both"/>
        <w:rPr>
          <w:rFonts w:ascii="Palatino Linotype" w:hAnsi="Palatino Linotype" w:cs="Arial"/>
          <w:i/>
          <w:sz w:val="22"/>
          <w:szCs w:val="22"/>
        </w:rPr>
      </w:pPr>
      <w:r w:rsidRPr="00E85252">
        <w:rPr>
          <w:rFonts w:ascii="Palatino Linotype" w:hAnsi="Palatino Linotype" w:cs="Arial"/>
          <w:i/>
          <w:sz w:val="22"/>
          <w:szCs w:val="22"/>
        </w:rPr>
        <w:t>“</w:t>
      </w:r>
      <w:r w:rsidR="003C1005" w:rsidRPr="00E85252">
        <w:rPr>
          <w:rFonts w:ascii="Palatino Linotype" w:hAnsi="Palatino Linotype" w:cs="Arial"/>
          <w:i/>
          <w:sz w:val="22"/>
          <w:szCs w:val="22"/>
        </w:rPr>
        <w:t>En atención a las manifestaciones vertidas por el recurrente en el recurso de revisión citado al rubro, donde refiere que su inconformidad con la respuesta otorgada en la solicitud de información pública de folio 0096/PJUDICI/IP/2019, consiste en la falta de diligencia en el trabajo de esta Unidad de Transparencia, si bien de conformidad a lo dispuesto por el artículo 222 de la Ley de Transparencia y Acceso a la Información Pública del Estado de México y Municipios, tal situación constituye una causal de responsabilidad administrativa de los servidores públicos de los sujetos obligados, se hace de su conocimiento que esta Unidad de Transparencia no ha incurrido en las conductas dolosas que se le atribuyen por parte del recurrente, pues de manera oportuna se realizaron todos y cada uno de los trámites necesarios con el fin de atender lo solicitado. En ese sentido, a efecto de acreditar lo argüido, con sustento en el artículo 53 fracción IV de la ley en comento, se ofrecen como medios de prueba por parte de este sujeto obligado, cada uno de los oficios dirigidos a las áreas internas del Poder Judicial que, de acuerdo con sus funciones debían contar con la información solicitada. Documentos que se adjuntan en un solo archivo para su análisis correspondiente. En consecuencia, a este Instituto al me dirijo atentamente, solicito: Primero.- Tenerme por presentada en tiempo y forma, con el presente escrito; y Segundo.- Admitir los medios de prueba que para tal efecto se adjuntan.</w:t>
      </w:r>
      <w:r w:rsidRPr="00E85252">
        <w:rPr>
          <w:rFonts w:ascii="Palatino Linotype" w:hAnsi="Palatino Linotype" w:cs="Arial"/>
          <w:i/>
          <w:sz w:val="22"/>
          <w:szCs w:val="22"/>
        </w:rPr>
        <w:t>”(Sic)</w:t>
      </w:r>
    </w:p>
    <w:p w:rsidR="000D4309" w:rsidRPr="00E85252" w:rsidRDefault="000D4309" w:rsidP="000D4309">
      <w:pPr>
        <w:spacing w:line="360" w:lineRule="auto"/>
        <w:jc w:val="both"/>
        <w:rPr>
          <w:rFonts w:ascii="Palatino Linotype" w:hAnsi="Palatino Linotype" w:cs="Arial"/>
        </w:rPr>
      </w:pPr>
    </w:p>
    <w:p w:rsidR="00AC7592" w:rsidRPr="00E85252" w:rsidRDefault="00AC7592" w:rsidP="00AC7592">
      <w:pPr>
        <w:spacing w:line="360" w:lineRule="auto"/>
        <w:jc w:val="both"/>
        <w:rPr>
          <w:rFonts w:ascii="Palatino Linotype" w:hAnsi="Palatino Linotype"/>
        </w:rPr>
      </w:pPr>
      <w:r w:rsidRPr="00E85252">
        <w:rPr>
          <w:rFonts w:ascii="Palatino Linotype" w:hAnsi="Palatino Linotype" w:cs="Arial"/>
          <w:lang w:val="es-ES_tradnl"/>
        </w:rPr>
        <w:t xml:space="preserve">Cabe precisar, que </w:t>
      </w:r>
      <w:bookmarkStart w:id="2" w:name="_Ref453748574"/>
      <w:r w:rsidRPr="00E85252">
        <w:rPr>
          <w:rFonts w:ascii="Palatino Linotype" w:hAnsi="Palatino Linotype" w:cs="Arial"/>
          <w:lang w:val="es-ES_tradnl"/>
        </w:rPr>
        <w:t xml:space="preserve">no se puso a la vista del </w:t>
      </w:r>
      <w:r w:rsidR="00A97943" w:rsidRPr="00E85252">
        <w:rPr>
          <w:rFonts w:ascii="Palatino Linotype" w:hAnsi="Palatino Linotype" w:cs="Arial"/>
          <w:b/>
        </w:rPr>
        <w:t>RECURRENTE</w:t>
      </w:r>
      <w:r w:rsidR="00A97943" w:rsidRPr="00E85252">
        <w:rPr>
          <w:rFonts w:ascii="Palatino Linotype" w:hAnsi="Palatino Linotype"/>
          <w:b/>
        </w:rPr>
        <w:t xml:space="preserve"> </w:t>
      </w:r>
      <w:r w:rsidR="00A97943" w:rsidRPr="00E85252">
        <w:rPr>
          <w:rFonts w:ascii="Palatino Linotype" w:hAnsi="Palatino Linotype"/>
        </w:rPr>
        <w:t xml:space="preserve">el Informe Justificado y </w:t>
      </w:r>
      <w:r w:rsidRPr="00E85252">
        <w:rPr>
          <w:rFonts w:ascii="Palatino Linotype" w:hAnsi="Palatino Linotype"/>
        </w:rPr>
        <w:t>sus correspondientes anexos</w:t>
      </w:r>
      <w:r w:rsidR="00A97943" w:rsidRPr="00E85252">
        <w:rPr>
          <w:rFonts w:ascii="Palatino Linotype" w:hAnsi="Palatino Linotype"/>
        </w:rPr>
        <w:t xml:space="preserve">, </w:t>
      </w:r>
      <w:bookmarkEnd w:id="2"/>
      <w:r w:rsidRPr="00E85252">
        <w:rPr>
          <w:rFonts w:ascii="Palatino Linotype" w:hAnsi="Palatino Linotype"/>
        </w:rPr>
        <w:t xml:space="preserve">en razón a que </w:t>
      </w:r>
      <w:r w:rsidRPr="00E85252">
        <w:rPr>
          <w:rFonts w:ascii="Palatino Linotype" w:hAnsi="Palatino Linotype"/>
          <w:b/>
        </w:rPr>
        <w:t>EL SUJETO OBLIGADO,</w:t>
      </w:r>
      <w:r w:rsidRPr="00E85252">
        <w:rPr>
          <w:rFonts w:ascii="Palatino Linotype" w:hAnsi="Palatino Linotype"/>
        </w:rPr>
        <w:t xml:space="preserve"> confirmó su respuesta.</w:t>
      </w:r>
    </w:p>
    <w:p w:rsidR="00AC7592" w:rsidRPr="00E85252" w:rsidRDefault="00AC7592" w:rsidP="00AC7592">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r w:rsidRPr="00E85252">
        <w:rPr>
          <w:rFonts w:ascii="Palatino Linotype" w:hAnsi="Palatino Linotype" w:cs="Arial"/>
        </w:rPr>
        <w:t>De</w:t>
      </w:r>
      <w:r w:rsidRPr="00E85252">
        <w:rPr>
          <w:rFonts w:ascii="Palatino Linotype" w:hAnsi="Palatino Linotype" w:cs="Arial"/>
          <w:lang w:val="es-ES_tradnl"/>
        </w:rPr>
        <w:t xml:space="preserve"> las </w:t>
      </w:r>
      <w:r w:rsidRPr="00E85252">
        <w:rPr>
          <w:rFonts w:ascii="Palatino Linotype" w:hAnsi="Palatino Linotype"/>
        </w:rPr>
        <w:t>constancias</w:t>
      </w:r>
      <w:r w:rsidRPr="00E85252">
        <w:rPr>
          <w:rFonts w:ascii="Palatino Linotype" w:hAnsi="Palatino Linotype" w:cs="Arial"/>
          <w:lang w:val="es-ES_tradnl"/>
        </w:rPr>
        <w:t xml:space="preserve"> que obran en el </w:t>
      </w:r>
      <w:r w:rsidRPr="00E85252">
        <w:rPr>
          <w:rFonts w:ascii="Palatino Linotype" w:hAnsi="Palatino Linotype" w:cs="Arial"/>
          <w:b/>
          <w:lang w:val="es-ES_tradnl"/>
        </w:rPr>
        <w:t>SAIMEX</w:t>
      </w:r>
      <w:r w:rsidRPr="00E85252">
        <w:rPr>
          <w:rFonts w:ascii="Palatino Linotype" w:hAnsi="Palatino Linotype" w:cs="Arial"/>
          <w:lang w:val="es-ES_tradnl"/>
        </w:rPr>
        <w:t>, se advierte que</w:t>
      </w:r>
      <w:r w:rsidRPr="00E85252">
        <w:rPr>
          <w:rFonts w:ascii="Palatino Linotype" w:hAnsi="Palatino Linotype" w:cs="Arial"/>
          <w:b/>
          <w:lang w:val="es-ES_tradnl"/>
        </w:rPr>
        <w:t xml:space="preserve"> </w:t>
      </w:r>
      <w:r w:rsidRPr="00E85252">
        <w:rPr>
          <w:rFonts w:ascii="Palatino Linotype" w:hAnsi="Palatino Linotype"/>
          <w:b/>
        </w:rPr>
        <w:t>EL RECURRENTE</w:t>
      </w:r>
      <w:r w:rsidRPr="00E85252">
        <w:rPr>
          <w:rFonts w:ascii="Palatino Linotype" w:hAnsi="Palatino Linotype" w:cs="Arial"/>
        </w:rPr>
        <w:t xml:space="preserve"> omitió</w:t>
      </w:r>
      <w:r w:rsidRPr="00E85252">
        <w:rPr>
          <w:rFonts w:ascii="Palatino Linotype" w:hAnsi="Palatino Linotype" w:cs="Arial"/>
          <w:lang w:val="es-ES_tradnl"/>
        </w:rPr>
        <w:t xml:space="preserve"> </w:t>
      </w:r>
      <w:r w:rsidRPr="00E85252">
        <w:rPr>
          <w:rFonts w:ascii="Palatino Linotype" w:hAnsi="Palatino Linotype" w:cs="Arial"/>
        </w:rPr>
        <w:t>presentar</w:t>
      </w:r>
      <w:r w:rsidRPr="00E85252">
        <w:rPr>
          <w:rFonts w:ascii="Palatino Linotype" w:hAnsi="Palatino Linotype" w:cs="Arial"/>
          <w:lang w:val="es-ES_tradnl"/>
        </w:rPr>
        <w:t xml:space="preserve"> </w:t>
      </w:r>
      <w:r w:rsidRPr="00E85252">
        <w:rPr>
          <w:rFonts w:ascii="Palatino Linotype" w:hAnsi="Palatino Linotype"/>
        </w:rPr>
        <w:t>manifestaciones</w:t>
      </w:r>
      <w:r w:rsidRPr="00E85252">
        <w:rPr>
          <w:rFonts w:ascii="Palatino Linotype" w:hAnsi="Palatino Linotype" w:cs="Arial"/>
          <w:lang w:val="es-ES_tradnl"/>
        </w:rPr>
        <w:t xml:space="preserve"> y alegatos, así como ofrecer los medios de </w:t>
      </w:r>
      <w:r w:rsidRPr="00E85252">
        <w:rPr>
          <w:rFonts w:ascii="Palatino Linotype" w:hAnsi="Palatino Linotype" w:cs="Arial"/>
        </w:rPr>
        <w:t>prueba</w:t>
      </w:r>
      <w:r w:rsidRPr="00E85252">
        <w:rPr>
          <w:rFonts w:ascii="Palatino Linotype" w:hAnsi="Palatino Linotype" w:cs="Arial"/>
          <w:lang w:val="es-ES_tradnl"/>
        </w:rPr>
        <w:t xml:space="preserve"> que a su </w:t>
      </w:r>
      <w:r w:rsidRPr="00E85252">
        <w:rPr>
          <w:rFonts w:ascii="Palatino Linotype" w:hAnsi="Palatino Linotype" w:cs="Arial"/>
        </w:rPr>
        <w:t>derecho</w:t>
      </w:r>
      <w:r w:rsidRPr="00E85252">
        <w:rPr>
          <w:rFonts w:ascii="Palatino Linotype" w:hAnsi="Palatino Linotype" w:cs="Arial"/>
          <w:lang w:val="es-ES_tradnl"/>
        </w:rPr>
        <w:t xml:space="preserve"> convinieran. </w:t>
      </w:r>
    </w:p>
    <w:p w:rsidR="00FF3111" w:rsidRPr="00E85252" w:rsidRDefault="00270CBB" w:rsidP="00D56019">
      <w:pPr>
        <w:pStyle w:val="Prrafodelista"/>
        <w:numPr>
          <w:ilvl w:val="0"/>
          <w:numId w:val="15"/>
        </w:numPr>
        <w:tabs>
          <w:tab w:val="left" w:pos="567"/>
        </w:tabs>
        <w:spacing w:before="200" w:line="360" w:lineRule="auto"/>
        <w:ind w:left="0" w:firstLine="0"/>
        <w:jc w:val="both"/>
        <w:rPr>
          <w:rFonts w:ascii="Palatino Linotype" w:hAnsi="Palatino Linotype"/>
        </w:rPr>
      </w:pPr>
      <w:r w:rsidRPr="00E85252">
        <w:rPr>
          <w:rFonts w:ascii="Palatino Linotype" w:hAnsi="Palatino Linotype" w:cs="Arial"/>
        </w:rPr>
        <w:t>Una</w:t>
      </w:r>
      <w:r w:rsidR="00D730A4" w:rsidRPr="00E85252">
        <w:rPr>
          <w:rFonts w:ascii="Palatino Linotype" w:hAnsi="Palatino Linotype" w:cs="Arial"/>
        </w:rPr>
        <w:t xml:space="preserve"> </w:t>
      </w:r>
      <w:r w:rsidRPr="00E85252">
        <w:rPr>
          <w:rFonts w:ascii="Palatino Linotype" w:hAnsi="Palatino Linotype" w:cs="Arial"/>
        </w:rPr>
        <w:t>vez</w:t>
      </w:r>
      <w:r w:rsidR="00D730A4" w:rsidRPr="00E85252">
        <w:rPr>
          <w:rFonts w:ascii="Palatino Linotype" w:hAnsi="Palatino Linotype" w:cs="Arial"/>
        </w:rPr>
        <w:t xml:space="preserve"> </w:t>
      </w:r>
      <w:r w:rsidRPr="00E85252">
        <w:rPr>
          <w:rFonts w:ascii="Palatino Linotype" w:hAnsi="Palatino Linotype" w:cs="Arial"/>
        </w:rPr>
        <w:t>a</w:t>
      </w:r>
      <w:r w:rsidR="00FF3111" w:rsidRPr="00E85252">
        <w:rPr>
          <w:rFonts w:ascii="Palatino Linotype" w:hAnsi="Palatino Linotype" w:cs="Arial"/>
        </w:rPr>
        <w:t>nalizado</w:t>
      </w:r>
      <w:r w:rsidR="00D730A4" w:rsidRPr="00E85252">
        <w:rPr>
          <w:rFonts w:ascii="Palatino Linotype" w:hAnsi="Palatino Linotype" w:cs="Arial"/>
        </w:rPr>
        <w:t xml:space="preserve"> </w:t>
      </w:r>
      <w:r w:rsidR="00FF3111" w:rsidRPr="00E85252">
        <w:rPr>
          <w:rFonts w:ascii="Palatino Linotype" w:hAnsi="Palatino Linotype" w:cs="Arial"/>
        </w:rPr>
        <w:t>el</w:t>
      </w:r>
      <w:r w:rsidR="00D730A4" w:rsidRPr="00E85252">
        <w:rPr>
          <w:rFonts w:ascii="Palatino Linotype" w:hAnsi="Palatino Linotype" w:cs="Arial"/>
        </w:rPr>
        <w:t xml:space="preserve"> </w:t>
      </w:r>
      <w:r w:rsidR="00FF3111" w:rsidRPr="00E85252">
        <w:rPr>
          <w:rFonts w:ascii="Palatino Linotype" w:hAnsi="Palatino Linotype" w:cs="Arial"/>
        </w:rPr>
        <w:t>estado</w:t>
      </w:r>
      <w:r w:rsidR="00D730A4" w:rsidRPr="00E85252">
        <w:rPr>
          <w:rFonts w:ascii="Palatino Linotype" w:hAnsi="Palatino Linotype" w:cs="Arial"/>
        </w:rPr>
        <w:t xml:space="preserve"> </w:t>
      </w:r>
      <w:r w:rsidR="00FF3111" w:rsidRPr="00E85252">
        <w:rPr>
          <w:rFonts w:ascii="Palatino Linotype" w:hAnsi="Palatino Linotype" w:cs="Arial"/>
        </w:rPr>
        <w:t>procesal</w:t>
      </w:r>
      <w:r w:rsidR="00D730A4" w:rsidRPr="00E85252">
        <w:rPr>
          <w:rFonts w:ascii="Palatino Linotype" w:hAnsi="Palatino Linotype" w:cs="Arial"/>
        </w:rPr>
        <w:t xml:space="preserve"> </w:t>
      </w:r>
      <w:r w:rsidR="00FF3111" w:rsidRPr="00E85252">
        <w:rPr>
          <w:rFonts w:ascii="Palatino Linotype" w:hAnsi="Palatino Linotype" w:cs="Arial"/>
        </w:rPr>
        <w:t>que</w:t>
      </w:r>
      <w:r w:rsidR="00D730A4" w:rsidRPr="00E85252">
        <w:rPr>
          <w:rFonts w:ascii="Palatino Linotype" w:hAnsi="Palatino Linotype" w:cs="Arial"/>
        </w:rPr>
        <w:t xml:space="preserve"> </w:t>
      </w:r>
      <w:r w:rsidR="00FF3111" w:rsidRPr="00E85252">
        <w:rPr>
          <w:rFonts w:ascii="Palatino Linotype" w:hAnsi="Palatino Linotype" w:cs="Arial"/>
        </w:rPr>
        <w:t>guarda</w:t>
      </w:r>
      <w:r w:rsidR="00D730A4" w:rsidRPr="00E85252">
        <w:rPr>
          <w:rFonts w:ascii="Palatino Linotype" w:hAnsi="Palatino Linotype" w:cs="Arial"/>
        </w:rPr>
        <w:t xml:space="preserve"> </w:t>
      </w:r>
      <w:r w:rsidR="00FF3111" w:rsidRPr="00E85252">
        <w:rPr>
          <w:rFonts w:ascii="Palatino Linotype" w:hAnsi="Palatino Linotype" w:cs="Arial"/>
        </w:rPr>
        <w:t>el</w:t>
      </w:r>
      <w:r w:rsidR="00D730A4" w:rsidRPr="00E85252">
        <w:rPr>
          <w:rFonts w:ascii="Palatino Linotype" w:hAnsi="Palatino Linotype" w:cs="Arial"/>
        </w:rPr>
        <w:t xml:space="preserve"> </w:t>
      </w:r>
      <w:r w:rsidR="00FF3111" w:rsidRPr="00E85252">
        <w:rPr>
          <w:rFonts w:ascii="Palatino Linotype" w:hAnsi="Palatino Linotype" w:cs="Arial"/>
        </w:rPr>
        <w:t>expediente,</w:t>
      </w:r>
      <w:r w:rsidR="00D730A4" w:rsidRPr="00E85252">
        <w:rPr>
          <w:rFonts w:ascii="Palatino Linotype" w:hAnsi="Palatino Linotype" w:cs="Arial"/>
        </w:rPr>
        <w:t xml:space="preserve"> </w:t>
      </w:r>
      <w:r w:rsidR="00FF3111" w:rsidRPr="00E85252">
        <w:rPr>
          <w:rFonts w:ascii="Palatino Linotype" w:hAnsi="Palatino Linotype" w:cs="Arial"/>
        </w:rPr>
        <w:t>en</w:t>
      </w:r>
      <w:r w:rsidR="00D730A4" w:rsidRPr="00E85252">
        <w:rPr>
          <w:rFonts w:ascii="Palatino Linotype" w:hAnsi="Palatino Linotype" w:cs="Arial"/>
        </w:rPr>
        <w:t xml:space="preserve"> </w:t>
      </w:r>
      <w:r w:rsidR="00FF3111" w:rsidRPr="00E85252">
        <w:rPr>
          <w:rFonts w:ascii="Palatino Linotype" w:hAnsi="Palatino Linotype" w:cs="Arial"/>
        </w:rPr>
        <w:t>fecha</w:t>
      </w:r>
      <w:r w:rsidR="00AC7592" w:rsidRPr="00E85252">
        <w:rPr>
          <w:rFonts w:ascii="Palatino Linotype" w:hAnsi="Palatino Linotype" w:cs="Arial"/>
        </w:rPr>
        <w:t xml:space="preserve"> cuatro de abril de dos mil diecinueve,</w:t>
      </w:r>
      <w:r w:rsidR="00D730A4" w:rsidRPr="00E85252">
        <w:rPr>
          <w:rFonts w:ascii="Palatino Linotype" w:hAnsi="Palatino Linotype" w:cs="Arial"/>
        </w:rPr>
        <w:t xml:space="preserve"> </w:t>
      </w:r>
      <w:r w:rsidR="00FF3111" w:rsidRPr="00E85252">
        <w:rPr>
          <w:rFonts w:ascii="Palatino Linotype" w:hAnsi="Palatino Linotype" w:cs="Arial"/>
        </w:rPr>
        <w:t>la</w:t>
      </w:r>
      <w:r w:rsidR="00D730A4" w:rsidRPr="00E85252">
        <w:rPr>
          <w:rFonts w:ascii="Palatino Linotype" w:hAnsi="Palatino Linotype" w:cs="Arial"/>
        </w:rPr>
        <w:t xml:space="preserve"> </w:t>
      </w:r>
      <w:r w:rsidR="00FF3111" w:rsidRPr="00E85252">
        <w:rPr>
          <w:rFonts w:ascii="Palatino Linotype" w:hAnsi="Palatino Linotype" w:cs="Arial"/>
        </w:rPr>
        <w:t>Comisionada</w:t>
      </w:r>
      <w:r w:rsidR="00D730A4" w:rsidRPr="00E85252">
        <w:rPr>
          <w:rFonts w:ascii="Palatino Linotype" w:hAnsi="Palatino Linotype" w:cs="Arial"/>
        </w:rPr>
        <w:t xml:space="preserve"> </w:t>
      </w:r>
      <w:r w:rsidR="00FF3111" w:rsidRPr="00E85252">
        <w:rPr>
          <w:rFonts w:ascii="Palatino Linotype" w:hAnsi="Palatino Linotype" w:cs="Arial"/>
        </w:rPr>
        <w:t>Ponente</w:t>
      </w:r>
      <w:r w:rsidR="00D730A4" w:rsidRPr="00E85252">
        <w:rPr>
          <w:rFonts w:ascii="Palatino Linotype" w:hAnsi="Palatino Linotype" w:cs="Arial"/>
        </w:rPr>
        <w:t xml:space="preserve"> </w:t>
      </w:r>
      <w:r w:rsidR="00FF3111" w:rsidRPr="00E85252">
        <w:rPr>
          <w:rFonts w:ascii="Palatino Linotype" w:hAnsi="Palatino Linotype" w:cs="Arial"/>
        </w:rPr>
        <w:t>acordó</w:t>
      </w:r>
      <w:r w:rsidR="00D730A4" w:rsidRPr="00E85252">
        <w:rPr>
          <w:rFonts w:ascii="Palatino Linotype" w:hAnsi="Palatino Linotype" w:cs="Arial"/>
        </w:rPr>
        <w:t xml:space="preserve"> </w:t>
      </w:r>
      <w:r w:rsidR="00FF3111" w:rsidRPr="00E85252">
        <w:rPr>
          <w:rFonts w:ascii="Palatino Linotype" w:hAnsi="Palatino Linotype" w:cs="Arial"/>
        </w:rPr>
        <w:t>el</w:t>
      </w:r>
      <w:r w:rsidR="00D730A4" w:rsidRPr="00E85252">
        <w:rPr>
          <w:rFonts w:ascii="Palatino Linotype" w:hAnsi="Palatino Linotype" w:cs="Arial"/>
        </w:rPr>
        <w:t xml:space="preserve"> </w:t>
      </w:r>
      <w:r w:rsidR="00FF3111" w:rsidRPr="00E85252">
        <w:rPr>
          <w:rFonts w:ascii="Palatino Linotype" w:hAnsi="Palatino Linotype" w:cs="Arial"/>
        </w:rPr>
        <w:t>cierre</w:t>
      </w:r>
      <w:r w:rsidR="00D730A4" w:rsidRPr="00E85252">
        <w:rPr>
          <w:rFonts w:ascii="Palatino Linotype" w:hAnsi="Palatino Linotype" w:cs="Arial"/>
        </w:rPr>
        <w:t xml:space="preserve"> </w:t>
      </w:r>
      <w:r w:rsidR="00FF3111" w:rsidRPr="00E85252">
        <w:rPr>
          <w:rFonts w:ascii="Palatino Linotype" w:hAnsi="Palatino Linotype" w:cs="Arial"/>
        </w:rPr>
        <w:t>de</w:t>
      </w:r>
      <w:r w:rsidR="00D730A4" w:rsidRPr="00E85252">
        <w:rPr>
          <w:rFonts w:ascii="Palatino Linotype" w:hAnsi="Palatino Linotype" w:cs="Arial"/>
        </w:rPr>
        <w:t xml:space="preserve"> </w:t>
      </w:r>
      <w:r w:rsidR="00FF3111" w:rsidRPr="00E85252">
        <w:rPr>
          <w:rFonts w:ascii="Palatino Linotype" w:hAnsi="Palatino Linotype" w:cs="Arial"/>
        </w:rPr>
        <w:t>instrucción,</w:t>
      </w:r>
      <w:r w:rsidR="00D730A4" w:rsidRPr="00E85252">
        <w:rPr>
          <w:rFonts w:ascii="Palatino Linotype" w:hAnsi="Palatino Linotype" w:cs="Arial"/>
        </w:rPr>
        <w:t xml:space="preserve"> </w:t>
      </w:r>
      <w:r w:rsidR="00FF3111" w:rsidRPr="00E85252">
        <w:rPr>
          <w:rFonts w:ascii="Palatino Linotype" w:hAnsi="Palatino Linotype" w:cs="Arial"/>
        </w:rPr>
        <w:t>así</w:t>
      </w:r>
      <w:r w:rsidR="00D730A4" w:rsidRPr="00E85252">
        <w:rPr>
          <w:rFonts w:ascii="Palatino Linotype" w:hAnsi="Palatino Linotype" w:cs="Arial"/>
        </w:rPr>
        <w:t xml:space="preserve"> </w:t>
      </w:r>
      <w:r w:rsidR="00FF3111" w:rsidRPr="00E85252">
        <w:rPr>
          <w:rFonts w:ascii="Palatino Linotype" w:hAnsi="Palatino Linotype" w:cs="Arial"/>
          <w:lang w:val="es-ES_tradnl"/>
        </w:rPr>
        <w:t>como</w:t>
      </w:r>
      <w:r w:rsidR="00D730A4" w:rsidRPr="00E85252">
        <w:rPr>
          <w:rFonts w:ascii="Palatino Linotype" w:hAnsi="Palatino Linotype" w:cs="Arial"/>
        </w:rPr>
        <w:t xml:space="preserve"> </w:t>
      </w:r>
      <w:r w:rsidR="00FF3111" w:rsidRPr="00E85252">
        <w:rPr>
          <w:rFonts w:ascii="Palatino Linotype" w:hAnsi="Palatino Linotype" w:cs="Arial"/>
        </w:rPr>
        <w:t>la</w:t>
      </w:r>
      <w:r w:rsidR="00D730A4" w:rsidRPr="00E85252">
        <w:rPr>
          <w:rFonts w:ascii="Palatino Linotype" w:hAnsi="Palatino Linotype" w:cs="Arial"/>
        </w:rPr>
        <w:t xml:space="preserve"> </w:t>
      </w:r>
      <w:r w:rsidR="00FF3111" w:rsidRPr="00E85252">
        <w:rPr>
          <w:rFonts w:ascii="Palatino Linotype" w:hAnsi="Palatino Linotype" w:cs="Arial"/>
        </w:rPr>
        <w:t>remisión</w:t>
      </w:r>
      <w:r w:rsidR="00D730A4" w:rsidRPr="00E85252">
        <w:rPr>
          <w:rFonts w:ascii="Palatino Linotype" w:hAnsi="Palatino Linotype" w:cs="Arial"/>
        </w:rPr>
        <w:t xml:space="preserve"> </w:t>
      </w:r>
      <w:r w:rsidR="00FF3111" w:rsidRPr="00E85252">
        <w:rPr>
          <w:rFonts w:ascii="Palatino Linotype" w:hAnsi="Palatino Linotype" w:cs="Arial"/>
        </w:rPr>
        <w:t>del</w:t>
      </w:r>
      <w:r w:rsidR="00D730A4" w:rsidRPr="00E85252">
        <w:rPr>
          <w:rFonts w:ascii="Palatino Linotype" w:hAnsi="Palatino Linotype" w:cs="Arial"/>
        </w:rPr>
        <w:t xml:space="preserve"> </w:t>
      </w:r>
      <w:r w:rsidR="00FF3111" w:rsidRPr="00E85252">
        <w:rPr>
          <w:rFonts w:ascii="Palatino Linotype" w:hAnsi="Palatino Linotype" w:cs="Arial"/>
        </w:rPr>
        <w:t>mismo</w:t>
      </w:r>
      <w:r w:rsidR="00D730A4" w:rsidRPr="00E85252">
        <w:rPr>
          <w:rFonts w:ascii="Palatino Linotype" w:hAnsi="Palatino Linotype" w:cs="Arial"/>
        </w:rPr>
        <w:t xml:space="preserve"> </w:t>
      </w:r>
      <w:r w:rsidR="00FF3111" w:rsidRPr="00E85252">
        <w:rPr>
          <w:rFonts w:ascii="Palatino Linotype" w:hAnsi="Palatino Linotype" w:cs="Arial"/>
        </w:rPr>
        <w:t>a</w:t>
      </w:r>
      <w:r w:rsidR="00D730A4" w:rsidRPr="00E85252">
        <w:rPr>
          <w:rFonts w:ascii="Palatino Linotype" w:hAnsi="Palatino Linotype" w:cs="Arial"/>
        </w:rPr>
        <w:t xml:space="preserve"> </w:t>
      </w:r>
      <w:r w:rsidR="00FF3111" w:rsidRPr="00E85252">
        <w:rPr>
          <w:rFonts w:ascii="Palatino Linotype" w:hAnsi="Palatino Linotype" w:cs="Arial"/>
        </w:rPr>
        <w:t>efecto</w:t>
      </w:r>
      <w:r w:rsidR="00D730A4" w:rsidRPr="00E85252">
        <w:rPr>
          <w:rFonts w:ascii="Palatino Linotype" w:hAnsi="Palatino Linotype" w:cs="Arial"/>
        </w:rPr>
        <w:t xml:space="preserve"> </w:t>
      </w:r>
      <w:r w:rsidR="00FF3111" w:rsidRPr="00E85252">
        <w:rPr>
          <w:rFonts w:ascii="Palatino Linotype" w:hAnsi="Palatino Linotype" w:cs="Arial"/>
          <w:lang w:val="es-ES_tradnl"/>
        </w:rPr>
        <w:t>de</w:t>
      </w:r>
      <w:r w:rsidR="00D730A4" w:rsidRPr="00E85252">
        <w:rPr>
          <w:rFonts w:ascii="Palatino Linotype" w:hAnsi="Palatino Linotype" w:cs="Arial"/>
        </w:rPr>
        <w:t xml:space="preserve"> </w:t>
      </w:r>
      <w:r w:rsidR="00FF3111" w:rsidRPr="00E85252">
        <w:rPr>
          <w:rFonts w:ascii="Palatino Linotype" w:hAnsi="Palatino Linotype" w:cs="Arial"/>
        </w:rPr>
        <w:t>ser</w:t>
      </w:r>
      <w:r w:rsidR="00D730A4" w:rsidRPr="00E85252">
        <w:rPr>
          <w:rFonts w:ascii="Palatino Linotype" w:hAnsi="Palatino Linotype" w:cs="Arial"/>
        </w:rPr>
        <w:t xml:space="preserve"> </w:t>
      </w:r>
      <w:r w:rsidR="00FF3111" w:rsidRPr="00E85252">
        <w:rPr>
          <w:rFonts w:ascii="Palatino Linotype" w:hAnsi="Palatino Linotype" w:cs="Arial"/>
        </w:rPr>
        <w:t>resuelto,</w:t>
      </w:r>
      <w:r w:rsidR="00D730A4" w:rsidRPr="00E85252">
        <w:rPr>
          <w:rFonts w:ascii="Palatino Linotype" w:hAnsi="Palatino Linotype" w:cs="Arial"/>
        </w:rPr>
        <w:t xml:space="preserve"> </w:t>
      </w:r>
      <w:r w:rsidR="00FF3111" w:rsidRPr="00E85252">
        <w:rPr>
          <w:rFonts w:ascii="Palatino Linotype" w:hAnsi="Palatino Linotype" w:cs="Arial"/>
        </w:rPr>
        <w:t>de</w:t>
      </w:r>
      <w:r w:rsidR="00D730A4" w:rsidRPr="00E85252">
        <w:rPr>
          <w:rFonts w:ascii="Palatino Linotype" w:hAnsi="Palatino Linotype" w:cs="Arial"/>
        </w:rPr>
        <w:t xml:space="preserve"> </w:t>
      </w:r>
      <w:r w:rsidR="00FF3111" w:rsidRPr="00E85252">
        <w:rPr>
          <w:rFonts w:ascii="Palatino Linotype" w:hAnsi="Palatino Linotype" w:cs="Arial"/>
        </w:rPr>
        <w:t>conformidad</w:t>
      </w:r>
      <w:r w:rsidR="00D730A4" w:rsidRPr="00E85252">
        <w:rPr>
          <w:rFonts w:ascii="Palatino Linotype" w:hAnsi="Palatino Linotype" w:cs="Arial"/>
        </w:rPr>
        <w:t xml:space="preserve"> </w:t>
      </w:r>
      <w:r w:rsidR="00FF3111" w:rsidRPr="00E85252">
        <w:rPr>
          <w:rFonts w:ascii="Palatino Linotype" w:hAnsi="Palatino Linotype" w:cs="Arial"/>
        </w:rPr>
        <w:t>con</w:t>
      </w:r>
      <w:r w:rsidR="00D730A4" w:rsidRPr="00E85252">
        <w:rPr>
          <w:rFonts w:ascii="Palatino Linotype" w:hAnsi="Palatino Linotype" w:cs="Arial"/>
        </w:rPr>
        <w:t xml:space="preserve"> </w:t>
      </w:r>
      <w:r w:rsidR="00FF3111" w:rsidRPr="00E85252">
        <w:rPr>
          <w:rFonts w:ascii="Palatino Linotype" w:hAnsi="Palatino Linotype" w:cs="Arial"/>
        </w:rPr>
        <w:t>lo</w:t>
      </w:r>
      <w:r w:rsidR="00D730A4" w:rsidRPr="00E85252">
        <w:rPr>
          <w:rFonts w:ascii="Palatino Linotype" w:hAnsi="Palatino Linotype" w:cs="Arial"/>
        </w:rPr>
        <w:t xml:space="preserve"> </w:t>
      </w:r>
      <w:r w:rsidR="00FF3111" w:rsidRPr="00E85252">
        <w:rPr>
          <w:rFonts w:ascii="Palatino Linotype" w:hAnsi="Palatino Linotype" w:cs="Arial"/>
        </w:rPr>
        <w:t>establecido</w:t>
      </w:r>
      <w:r w:rsidR="00D730A4" w:rsidRPr="00E85252">
        <w:rPr>
          <w:rFonts w:ascii="Palatino Linotype" w:hAnsi="Palatino Linotype" w:cs="Arial"/>
        </w:rPr>
        <w:t xml:space="preserve"> </w:t>
      </w:r>
      <w:r w:rsidR="00FF3111" w:rsidRPr="00E85252">
        <w:rPr>
          <w:rFonts w:ascii="Palatino Linotype" w:hAnsi="Palatino Linotype" w:cs="Arial"/>
        </w:rPr>
        <w:t>en</w:t>
      </w:r>
      <w:r w:rsidR="00D730A4" w:rsidRPr="00E85252">
        <w:rPr>
          <w:rFonts w:ascii="Palatino Linotype" w:hAnsi="Palatino Linotype" w:cs="Arial"/>
        </w:rPr>
        <w:t xml:space="preserve"> </w:t>
      </w:r>
      <w:r w:rsidR="00FF3111" w:rsidRPr="00E85252">
        <w:rPr>
          <w:rFonts w:ascii="Palatino Linotype" w:hAnsi="Palatino Linotype" w:cs="Arial"/>
        </w:rPr>
        <w:t>el</w:t>
      </w:r>
      <w:r w:rsidR="00D730A4" w:rsidRPr="00E85252">
        <w:rPr>
          <w:rFonts w:ascii="Palatino Linotype" w:hAnsi="Palatino Linotype" w:cs="Arial"/>
        </w:rPr>
        <w:t xml:space="preserve"> </w:t>
      </w:r>
      <w:r w:rsidR="00FF3111" w:rsidRPr="00E85252">
        <w:rPr>
          <w:rFonts w:ascii="Palatino Linotype" w:hAnsi="Palatino Linotype" w:cs="Arial"/>
        </w:rPr>
        <w:t>artículo</w:t>
      </w:r>
      <w:r w:rsidR="00D730A4" w:rsidRPr="00E85252">
        <w:rPr>
          <w:rFonts w:ascii="Palatino Linotype" w:hAnsi="Palatino Linotype" w:cs="Arial"/>
        </w:rPr>
        <w:t xml:space="preserve"> </w:t>
      </w:r>
      <w:r w:rsidR="00FF3111" w:rsidRPr="00E85252">
        <w:rPr>
          <w:rFonts w:ascii="Palatino Linotype" w:hAnsi="Palatino Linotype" w:cs="Arial"/>
        </w:rPr>
        <w:t>185</w:t>
      </w:r>
      <w:r w:rsidR="00D730A4" w:rsidRPr="00E85252">
        <w:rPr>
          <w:rFonts w:ascii="Palatino Linotype" w:hAnsi="Palatino Linotype" w:cs="Arial"/>
        </w:rPr>
        <w:t xml:space="preserve"> </w:t>
      </w:r>
      <w:r w:rsidR="00FF3111" w:rsidRPr="00E85252">
        <w:rPr>
          <w:rFonts w:ascii="Palatino Linotype" w:hAnsi="Palatino Linotype" w:cs="Arial"/>
        </w:rPr>
        <w:t>fracciones</w:t>
      </w:r>
      <w:r w:rsidR="00D730A4" w:rsidRPr="00E85252">
        <w:rPr>
          <w:rFonts w:ascii="Palatino Linotype" w:hAnsi="Palatino Linotype" w:cs="Arial"/>
        </w:rPr>
        <w:t xml:space="preserve"> </w:t>
      </w:r>
      <w:r w:rsidR="00FF3111" w:rsidRPr="00E85252">
        <w:rPr>
          <w:rFonts w:ascii="Palatino Linotype" w:hAnsi="Palatino Linotype" w:cs="Arial"/>
        </w:rPr>
        <w:t>VI</w:t>
      </w:r>
      <w:r w:rsidR="00D730A4" w:rsidRPr="00E85252">
        <w:rPr>
          <w:rFonts w:ascii="Palatino Linotype" w:hAnsi="Palatino Linotype" w:cs="Arial"/>
        </w:rPr>
        <w:t xml:space="preserve"> </w:t>
      </w:r>
      <w:r w:rsidR="00FF3111" w:rsidRPr="00E85252">
        <w:rPr>
          <w:rFonts w:ascii="Palatino Linotype" w:hAnsi="Palatino Linotype" w:cs="Arial"/>
        </w:rPr>
        <w:t>y</w:t>
      </w:r>
      <w:r w:rsidR="00D730A4" w:rsidRPr="00E85252">
        <w:rPr>
          <w:rFonts w:ascii="Palatino Linotype" w:hAnsi="Palatino Linotype" w:cs="Arial"/>
        </w:rPr>
        <w:t xml:space="preserve"> </w:t>
      </w:r>
      <w:r w:rsidR="00FF3111" w:rsidRPr="00E85252">
        <w:rPr>
          <w:rFonts w:ascii="Palatino Linotype" w:hAnsi="Palatino Linotype" w:cs="Arial"/>
        </w:rPr>
        <w:t>VIII</w:t>
      </w:r>
      <w:r w:rsidR="00D730A4" w:rsidRPr="00E85252">
        <w:rPr>
          <w:rFonts w:ascii="Palatino Linotype" w:hAnsi="Palatino Linotype" w:cs="Arial"/>
        </w:rPr>
        <w:t xml:space="preserve"> </w:t>
      </w:r>
      <w:r w:rsidR="00FF3111" w:rsidRPr="00E85252">
        <w:rPr>
          <w:rFonts w:ascii="Palatino Linotype" w:hAnsi="Palatino Linotype" w:cs="Arial"/>
        </w:rPr>
        <w:t>de</w:t>
      </w:r>
      <w:r w:rsidR="00D730A4" w:rsidRPr="00E85252">
        <w:rPr>
          <w:rFonts w:ascii="Palatino Linotype" w:hAnsi="Palatino Linotype" w:cs="Arial"/>
        </w:rPr>
        <w:t xml:space="preserve"> </w:t>
      </w:r>
      <w:r w:rsidR="00FF3111" w:rsidRPr="00E85252">
        <w:rPr>
          <w:rFonts w:ascii="Palatino Linotype" w:hAnsi="Palatino Linotype" w:cs="Arial"/>
        </w:rPr>
        <w:t>la</w:t>
      </w:r>
      <w:r w:rsidR="00D730A4" w:rsidRPr="00E85252">
        <w:rPr>
          <w:rFonts w:ascii="Palatino Linotype" w:hAnsi="Palatino Linotype" w:cs="Arial"/>
        </w:rPr>
        <w:t xml:space="preserve"> </w:t>
      </w:r>
      <w:r w:rsidR="00FF3111" w:rsidRPr="00E85252">
        <w:rPr>
          <w:rFonts w:ascii="Palatino Linotype" w:hAnsi="Palatino Linotype" w:cs="Arial"/>
        </w:rPr>
        <w:t>Ley</w:t>
      </w:r>
      <w:r w:rsidR="00D730A4" w:rsidRPr="00E85252">
        <w:rPr>
          <w:rFonts w:ascii="Palatino Linotype" w:hAnsi="Palatino Linotype" w:cs="Arial"/>
        </w:rPr>
        <w:t xml:space="preserve"> </w:t>
      </w:r>
      <w:r w:rsidR="00FF3111" w:rsidRPr="00E85252">
        <w:rPr>
          <w:rFonts w:ascii="Palatino Linotype" w:hAnsi="Palatino Linotype" w:cs="Arial"/>
        </w:rPr>
        <w:t>de</w:t>
      </w:r>
      <w:r w:rsidR="00D730A4" w:rsidRPr="00E85252">
        <w:rPr>
          <w:rFonts w:ascii="Palatino Linotype" w:hAnsi="Palatino Linotype" w:cs="Arial"/>
        </w:rPr>
        <w:t xml:space="preserve"> </w:t>
      </w:r>
      <w:r w:rsidR="00FF3111" w:rsidRPr="00E85252">
        <w:rPr>
          <w:rFonts w:ascii="Palatino Linotype" w:hAnsi="Palatino Linotype" w:cs="Arial"/>
        </w:rPr>
        <w:t>Transparencia</w:t>
      </w:r>
      <w:r w:rsidR="00D730A4" w:rsidRPr="00E85252">
        <w:rPr>
          <w:rFonts w:ascii="Palatino Linotype" w:hAnsi="Palatino Linotype" w:cs="Arial"/>
        </w:rPr>
        <w:t xml:space="preserve"> </w:t>
      </w:r>
      <w:r w:rsidR="00FF3111" w:rsidRPr="00E85252">
        <w:rPr>
          <w:rFonts w:ascii="Palatino Linotype" w:hAnsi="Palatino Linotype" w:cs="Arial"/>
        </w:rPr>
        <w:t>y</w:t>
      </w:r>
      <w:r w:rsidR="00D730A4" w:rsidRPr="00E85252">
        <w:rPr>
          <w:rFonts w:ascii="Palatino Linotype" w:hAnsi="Palatino Linotype" w:cs="Arial"/>
        </w:rPr>
        <w:t xml:space="preserve"> </w:t>
      </w:r>
      <w:r w:rsidR="00FF3111" w:rsidRPr="00E85252">
        <w:rPr>
          <w:rFonts w:ascii="Palatino Linotype" w:hAnsi="Palatino Linotype" w:cs="Arial"/>
        </w:rPr>
        <w:t>Acceso</w:t>
      </w:r>
      <w:r w:rsidR="00D730A4" w:rsidRPr="00E85252">
        <w:rPr>
          <w:rFonts w:ascii="Palatino Linotype" w:hAnsi="Palatino Linotype" w:cs="Arial"/>
        </w:rPr>
        <w:t xml:space="preserve"> </w:t>
      </w:r>
      <w:r w:rsidR="00FF3111" w:rsidRPr="00E85252">
        <w:rPr>
          <w:rFonts w:ascii="Palatino Linotype" w:hAnsi="Palatino Linotype" w:cs="Arial"/>
        </w:rPr>
        <w:t>a</w:t>
      </w:r>
      <w:r w:rsidR="00D730A4" w:rsidRPr="00E85252">
        <w:rPr>
          <w:rFonts w:ascii="Palatino Linotype" w:hAnsi="Palatino Linotype" w:cs="Arial"/>
        </w:rPr>
        <w:t xml:space="preserve"> </w:t>
      </w:r>
      <w:r w:rsidR="00FF3111" w:rsidRPr="00E85252">
        <w:rPr>
          <w:rFonts w:ascii="Palatino Linotype" w:hAnsi="Palatino Linotype" w:cs="Arial"/>
        </w:rPr>
        <w:t>la</w:t>
      </w:r>
      <w:r w:rsidR="00D730A4" w:rsidRPr="00E85252">
        <w:rPr>
          <w:rFonts w:ascii="Palatino Linotype" w:hAnsi="Palatino Linotype" w:cs="Arial"/>
        </w:rPr>
        <w:t xml:space="preserve"> </w:t>
      </w:r>
      <w:r w:rsidR="00FF3111" w:rsidRPr="00E85252">
        <w:rPr>
          <w:rFonts w:ascii="Palatino Linotype" w:hAnsi="Palatino Linotype" w:cs="Arial"/>
        </w:rPr>
        <w:t>Información</w:t>
      </w:r>
      <w:r w:rsidR="00D730A4" w:rsidRPr="00E85252">
        <w:rPr>
          <w:rFonts w:ascii="Palatino Linotype" w:hAnsi="Palatino Linotype" w:cs="Arial"/>
        </w:rPr>
        <w:t xml:space="preserve"> </w:t>
      </w:r>
      <w:r w:rsidR="00FF3111" w:rsidRPr="00E85252">
        <w:rPr>
          <w:rFonts w:ascii="Palatino Linotype" w:hAnsi="Palatino Linotype" w:cs="Arial"/>
        </w:rPr>
        <w:t>Pública</w:t>
      </w:r>
      <w:r w:rsidR="00D730A4" w:rsidRPr="00E85252">
        <w:rPr>
          <w:rFonts w:ascii="Palatino Linotype" w:hAnsi="Palatino Linotype" w:cs="Arial"/>
        </w:rPr>
        <w:t xml:space="preserve"> </w:t>
      </w:r>
      <w:r w:rsidR="00FF3111" w:rsidRPr="00E85252">
        <w:rPr>
          <w:rFonts w:ascii="Palatino Linotype" w:hAnsi="Palatino Linotype" w:cs="Arial"/>
        </w:rPr>
        <w:t>del</w:t>
      </w:r>
      <w:r w:rsidR="00D730A4" w:rsidRPr="00E85252">
        <w:rPr>
          <w:rFonts w:ascii="Palatino Linotype" w:hAnsi="Palatino Linotype" w:cs="Arial"/>
        </w:rPr>
        <w:t xml:space="preserve"> </w:t>
      </w:r>
      <w:r w:rsidR="00FF3111" w:rsidRPr="00E85252">
        <w:rPr>
          <w:rFonts w:ascii="Palatino Linotype" w:hAnsi="Palatino Linotype" w:cs="Arial"/>
        </w:rPr>
        <w:t>Estado</w:t>
      </w:r>
      <w:r w:rsidR="00D730A4" w:rsidRPr="00E85252">
        <w:rPr>
          <w:rFonts w:ascii="Palatino Linotype" w:hAnsi="Palatino Linotype" w:cs="Arial"/>
        </w:rPr>
        <w:t xml:space="preserve"> </w:t>
      </w:r>
      <w:r w:rsidR="00FF3111" w:rsidRPr="00E85252">
        <w:rPr>
          <w:rFonts w:ascii="Palatino Linotype" w:hAnsi="Palatino Linotype" w:cs="Arial"/>
        </w:rPr>
        <w:t>de</w:t>
      </w:r>
      <w:r w:rsidR="00D730A4" w:rsidRPr="00E85252">
        <w:rPr>
          <w:rFonts w:ascii="Palatino Linotype" w:hAnsi="Palatino Linotype" w:cs="Arial"/>
        </w:rPr>
        <w:t xml:space="preserve"> </w:t>
      </w:r>
      <w:r w:rsidR="00FF3111" w:rsidRPr="00E85252">
        <w:rPr>
          <w:rFonts w:ascii="Palatino Linotype" w:hAnsi="Palatino Linotype" w:cs="Arial"/>
        </w:rPr>
        <w:t>México</w:t>
      </w:r>
      <w:r w:rsidR="00D730A4" w:rsidRPr="00E85252">
        <w:rPr>
          <w:rFonts w:ascii="Palatino Linotype" w:hAnsi="Palatino Linotype" w:cs="Arial"/>
        </w:rPr>
        <w:t xml:space="preserve"> </w:t>
      </w:r>
      <w:r w:rsidR="00FF3111" w:rsidRPr="00E85252">
        <w:rPr>
          <w:rFonts w:ascii="Palatino Linotype" w:hAnsi="Palatino Linotype" w:cs="Arial"/>
        </w:rPr>
        <w:t>y</w:t>
      </w:r>
      <w:r w:rsidR="00D730A4" w:rsidRPr="00E85252">
        <w:rPr>
          <w:rFonts w:ascii="Palatino Linotype" w:hAnsi="Palatino Linotype" w:cs="Arial"/>
        </w:rPr>
        <w:t xml:space="preserve"> </w:t>
      </w:r>
      <w:r w:rsidR="00FF3111" w:rsidRPr="00E85252">
        <w:rPr>
          <w:rFonts w:ascii="Palatino Linotype" w:hAnsi="Palatino Linotype" w:cs="Arial"/>
        </w:rPr>
        <w:t>Municipios.</w:t>
      </w:r>
    </w:p>
    <w:p w:rsidR="00AC7592" w:rsidRPr="00E85252" w:rsidRDefault="00C5518C" w:rsidP="00FE0C4B">
      <w:pPr>
        <w:pStyle w:val="Prrafodelista"/>
        <w:numPr>
          <w:ilvl w:val="0"/>
          <w:numId w:val="15"/>
        </w:numPr>
        <w:tabs>
          <w:tab w:val="left" w:pos="426"/>
        </w:tabs>
        <w:spacing w:before="120" w:line="360" w:lineRule="auto"/>
        <w:ind w:left="0" w:firstLine="0"/>
        <w:jc w:val="both"/>
        <w:rPr>
          <w:rFonts w:ascii="Palatino Linotype" w:hAnsi="Palatino Linotype"/>
        </w:rPr>
      </w:pPr>
      <w:r w:rsidRPr="00E85252">
        <w:rPr>
          <w:rFonts w:ascii="Palatino Linotype" w:hAnsi="Palatino Linotype" w:cs="Arial"/>
        </w:rPr>
        <w:t>En fecha</w:t>
      </w:r>
      <w:r w:rsidR="00AC7592" w:rsidRPr="00E85252">
        <w:rPr>
          <w:rFonts w:ascii="Palatino Linotype" w:hAnsi="Palatino Linotype" w:cs="Arial"/>
        </w:rPr>
        <w:t xml:space="preserve"> ocho de mayo de dos mil diecinueve</w:t>
      </w:r>
      <w:r w:rsidRPr="00E85252">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FE0C4B" w:rsidRPr="00E85252" w:rsidRDefault="00FE0C4B" w:rsidP="00775A50">
      <w:pPr>
        <w:spacing w:before="120" w:after="120" w:line="360" w:lineRule="auto"/>
        <w:jc w:val="center"/>
        <w:rPr>
          <w:rFonts w:ascii="Palatino Linotype" w:hAnsi="Palatino Linotype"/>
          <w:b/>
          <w:bCs/>
          <w:spacing w:val="40"/>
          <w:sz w:val="28"/>
        </w:rPr>
      </w:pPr>
    </w:p>
    <w:p w:rsidR="004B4CB8" w:rsidRPr="00E85252" w:rsidRDefault="004B4CB8" w:rsidP="00775A50">
      <w:pPr>
        <w:spacing w:before="120" w:after="120" w:line="360" w:lineRule="auto"/>
        <w:jc w:val="center"/>
        <w:rPr>
          <w:rFonts w:ascii="Palatino Linotype" w:hAnsi="Palatino Linotype"/>
          <w:b/>
          <w:bCs/>
          <w:spacing w:val="40"/>
          <w:sz w:val="28"/>
        </w:rPr>
      </w:pPr>
      <w:r w:rsidRPr="00E85252">
        <w:rPr>
          <w:rFonts w:ascii="Palatino Linotype" w:hAnsi="Palatino Linotype"/>
          <w:b/>
          <w:bCs/>
          <w:spacing w:val="40"/>
          <w:sz w:val="28"/>
        </w:rPr>
        <w:t>CONSIDERANDO</w:t>
      </w:r>
    </w:p>
    <w:p w:rsidR="00AB4B9D" w:rsidRPr="00E85252" w:rsidRDefault="00AB4B9D" w:rsidP="00AC7592">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rPr>
      </w:pPr>
      <w:r w:rsidRPr="00E85252">
        <w:rPr>
          <w:rFonts w:ascii="Palatino Linotype" w:hAnsi="Palatino Linotype"/>
          <w:b/>
        </w:rPr>
        <w:t>Competencia</w:t>
      </w:r>
      <w:r w:rsidRPr="00E85252">
        <w:rPr>
          <w:rFonts w:ascii="Palatino Linotype" w:hAnsi="Palatino Linotype"/>
        </w:rPr>
        <w:t>.</w:t>
      </w:r>
      <w:r w:rsidR="00D730A4" w:rsidRPr="00E85252">
        <w:rPr>
          <w:rFonts w:ascii="Palatino Linotype" w:hAnsi="Palatino Linotype"/>
          <w:b/>
        </w:rPr>
        <w:t xml:space="preserve"> </w:t>
      </w:r>
      <w:r w:rsidR="00AC7592" w:rsidRPr="00E8525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34196C" w:rsidRPr="00E85252" w:rsidRDefault="0034196C" w:rsidP="006E0836">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lang w:val="es-ES_tradnl"/>
        </w:rPr>
      </w:pPr>
      <w:r w:rsidRPr="00E85252">
        <w:rPr>
          <w:rFonts w:ascii="Palatino Linotype" w:hAnsi="Palatino Linotype" w:cs="Arial"/>
          <w:b/>
        </w:rPr>
        <w:t>Interés.</w:t>
      </w:r>
      <w:r w:rsidR="00D730A4" w:rsidRPr="00E85252">
        <w:rPr>
          <w:rFonts w:ascii="Palatino Linotype" w:hAnsi="Palatino Linotype" w:cs="Arial"/>
        </w:rPr>
        <w:t xml:space="preserve"> </w:t>
      </w:r>
      <w:r w:rsidRPr="00E85252">
        <w:rPr>
          <w:rFonts w:ascii="Palatino Linotype" w:hAnsi="Palatino Linotype" w:cs="Arial"/>
        </w:rPr>
        <w:t>El</w:t>
      </w:r>
      <w:r w:rsidR="00D730A4" w:rsidRPr="00E85252">
        <w:rPr>
          <w:rFonts w:ascii="Palatino Linotype" w:hAnsi="Palatino Linotype" w:cs="Arial"/>
        </w:rPr>
        <w:t xml:space="preserve"> </w:t>
      </w:r>
      <w:r w:rsidRPr="00E85252">
        <w:rPr>
          <w:rFonts w:ascii="Palatino Linotype" w:hAnsi="Palatino Linotype" w:cs="Arial"/>
        </w:rPr>
        <w:t>recurso</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revisión</w:t>
      </w:r>
      <w:r w:rsidR="00D730A4" w:rsidRPr="00E85252">
        <w:rPr>
          <w:rFonts w:ascii="Palatino Linotype" w:hAnsi="Palatino Linotype" w:cs="Arial"/>
        </w:rPr>
        <w:t xml:space="preserve"> </w:t>
      </w:r>
      <w:r w:rsidRPr="00E85252">
        <w:rPr>
          <w:rFonts w:ascii="Palatino Linotype" w:hAnsi="Palatino Linotype" w:cs="Arial"/>
        </w:rPr>
        <w:t>fue</w:t>
      </w:r>
      <w:r w:rsidR="00D730A4" w:rsidRPr="00E85252">
        <w:rPr>
          <w:rFonts w:ascii="Palatino Linotype" w:hAnsi="Palatino Linotype" w:cs="Arial"/>
        </w:rPr>
        <w:t xml:space="preserve"> </w:t>
      </w:r>
      <w:r w:rsidRPr="00E85252">
        <w:rPr>
          <w:rFonts w:ascii="Palatino Linotype" w:hAnsi="Palatino Linotype"/>
        </w:rPr>
        <w:t>interpuesto</w:t>
      </w:r>
      <w:r w:rsidR="00D730A4" w:rsidRPr="00E85252">
        <w:rPr>
          <w:rFonts w:ascii="Palatino Linotype" w:hAnsi="Palatino Linotype" w:cs="Arial"/>
        </w:rPr>
        <w:t xml:space="preserve"> </w:t>
      </w:r>
      <w:r w:rsidRPr="00E85252">
        <w:rPr>
          <w:rFonts w:ascii="Palatino Linotype" w:hAnsi="Palatino Linotype" w:cs="Arial"/>
        </w:rPr>
        <w:t>por</w:t>
      </w:r>
      <w:r w:rsidR="00D730A4" w:rsidRPr="00E85252">
        <w:rPr>
          <w:rFonts w:ascii="Palatino Linotype" w:hAnsi="Palatino Linotype" w:cs="Arial"/>
        </w:rPr>
        <w:t xml:space="preserve"> </w:t>
      </w:r>
      <w:r w:rsidRPr="00E85252">
        <w:rPr>
          <w:rFonts w:ascii="Palatino Linotype" w:hAnsi="Palatino Linotype" w:cs="Arial"/>
        </w:rPr>
        <w:t>parte</w:t>
      </w:r>
      <w:r w:rsidR="00D730A4" w:rsidRPr="00E85252">
        <w:rPr>
          <w:rFonts w:ascii="Palatino Linotype" w:hAnsi="Palatino Linotype" w:cs="Arial"/>
        </w:rPr>
        <w:t xml:space="preserve"> </w:t>
      </w:r>
      <w:r w:rsidRPr="00E85252">
        <w:rPr>
          <w:rFonts w:ascii="Palatino Linotype" w:hAnsi="Palatino Linotype" w:cs="Arial"/>
        </w:rPr>
        <w:t>legítima</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atención</w:t>
      </w:r>
      <w:r w:rsidR="00D730A4" w:rsidRPr="00E85252">
        <w:rPr>
          <w:rFonts w:ascii="Palatino Linotype" w:hAnsi="Palatino Linotype" w:cs="Arial"/>
        </w:rPr>
        <w:t xml:space="preserve"> </w:t>
      </w:r>
      <w:r w:rsidRPr="00E85252">
        <w:rPr>
          <w:rFonts w:ascii="Palatino Linotype" w:hAnsi="Palatino Linotype" w:cs="Arial"/>
        </w:rPr>
        <w:t>a</w:t>
      </w:r>
      <w:r w:rsidR="00D730A4" w:rsidRPr="00E85252">
        <w:rPr>
          <w:rFonts w:ascii="Palatino Linotype" w:hAnsi="Palatino Linotype" w:cs="Arial"/>
        </w:rPr>
        <w:t xml:space="preserve"> </w:t>
      </w:r>
      <w:r w:rsidRPr="00E85252">
        <w:rPr>
          <w:rFonts w:ascii="Palatino Linotype" w:hAnsi="Palatino Linotype" w:cs="Arial"/>
        </w:rPr>
        <w:t>que</w:t>
      </w:r>
      <w:r w:rsidR="00D730A4" w:rsidRPr="00E85252">
        <w:rPr>
          <w:rFonts w:ascii="Palatino Linotype" w:hAnsi="Palatino Linotype" w:cs="Arial"/>
        </w:rPr>
        <w:t xml:space="preserve"> </w:t>
      </w:r>
      <w:r w:rsidRPr="00E85252">
        <w:rPr>
          <w:rFonts w:ascii="Palatino Linotype" w:hAnsi="Palatino Linotype" w:cs="Arial"/>
        </w:rPr>
        <w:t>fue</w:t>
      </w:r>
      <w:r w:rsidR="00D730A4" w:rsidRPr="00E85252">
        <w:rPr>
          <w:rFonts w:ascii="Palatino Linotype" w:hAnsi="Palatino Linotype" w:cs="Arial"/>
        </w:rPr>
        <w:t xml:space="preserve"> </w:t>
      </w:r>
      <w:r w:rsidRPr="00E85252">
        <w:rPr>
          <w:rFonts w:ascii="Palatino Linotype" w:hAnsi="Palatino Linotype"/>
        </w:rPr>
        <w:t>presentado</w:t>
      </w:r>
      <w:r w:rsidR="00D730A4" w:rsidRPr="00E85252">
        <w:rPr>
          <w:rFonts w:ascii="Palatino Linotype" w:hAnsi="Palatino Linotype" w:cs="Arial"/>
        </w:rPr>
        <w:t xml:space="preserve"> </w:t>
      </w:r>
      <w:r w:rsidRPr="00E85252">
        <w:rPr>
          <w:rFonts w:ascii="Palatino Linotype" w:hAnsi="Palatino Linotype" w:cs="Arial"/>
        </w:rPr>
        <w:t>por</w:t>
      </w:r>
      <w:r w:rsidR="00D730A4" w:rsidRPr="00E85252">
        <w:rPr>
          <w:rFonts w:ascii="Palatino Linotype" w:hAnsi="Palatino Linotype" w:cs="Arial"/>
        </w:rPr>
        <w:t xml:space="preserve"> </w:t>
      </w:r>
      <w:r w:rsidR="00AC7592" w:rsidRPr="00E85252">
        <w:rPr>
          <w:rFonts w:ascii="Palatino Linotype" w:hAnsi="Palatino Linotype"/>
          <w:b/>
        </w:rPr>
        <w:t>EL</w:t>
      </w:r>
      <w:r w:rsidR="00244ED2" w:rsidRPr="00E85252">
        <w:rPr>
          <w:rFonts w:ascii="Palatino Linotype" w:hAnsi="Palatino Linotype"/>
          <w:b/>
        </w:rPr>
        <w:t xml:space="preserve"> RECURRENTE</w:t>
      </w:r>
      <w:r w:rsidRPr="00E85252">
        <w:rPr>
          <w:rFonts w:ascii="Palatino Linotype" w:hAnsi="Palatino Linotype" w:cs="Arial"/>
          <w:snapToGrid w:val="0"/>
        </w:rPr>
        <w:t>,</w:t>
      </w:r>
      <w:r w:rsidR="00D730A4" w:rsidRPr="00E85252">
        <w:rPr>
          <w:rFonts w:ascii="Palatino Linotype" w:hAnsi="Palatino Linotype" w:cs="Arial"/>
          <w:snapToGrid w:val="0"/>
        </w:rPr>
        <w:t xml:space="preserve"> </w:t>
      </w:r>
      <w:r w:rsidRPr="00E85252">
        <w:rPr>
          <w:rFonts w:ascii="Palatino Linotype" w:hAnsi="Palatino Linotype" w:cs="Arial"/>
          <w:snapToGrid w:val="0"/>
        </w:rPr>
        <w:t>quien</w:t>
      </w:r>
      <w:r w:rsidR="00D730A4" w:rsidRPr="00E85252">
        <w:rPr>
          <w:rFonts w:ascii="Palatino Linotype" w:hAnsi="Palatino Linotype" w:cs="Arial"/>
          <w:snapToGrid w:val="0"/>
        </w:rPr>
        <w:t xml:space="preserve"> </w:t>
      </w:r>
      <w:r w:rsidRPr="00E85252">
        <w:rPr>
          <w:rFonts w:ascii="Palatino Linotype" w:hAnsi="Palatino Linotype"/>
        </w:rPr>
        <w:t>formuló</w:t>
      </w:r>
      <w:r w:rsidR="00D730A4" w:rsidRPr="00E85252">
        <w:rPr>
          <w:rFonts w:ascii="Palatino Linotype" w:hAnsi="Palatino Linotype" w:cs="Arial"/>
          <w:snapToGrid w:val="0"/>
        </w:rPr>
        <w:t xml:space="preserve"> </w:t>
      </w:r>
      <w:r w:rsidRPr="00E85252">
        <w:rPr>
          <w:rFonts w:ascii="Palatino Linotype" w:hAnsi="Palatino Linotype" w:cs="Arial"/>
          <w:snapToGrid w:val="0"/>
        </w:rPr>
        <w:t>la</w:t>
      </w:r>
      <w:r w:rsidR="00D730A4" w:rsidRPr="00E85252">
        <w:rPr>
          <w:rFonts w:ascii="Palatino Linotype" w:hAnsi="Palatino Linotype" w:cs="Arial"/>
          <w:snapToGrid w:val="0"/>
        </w:rPr>
        <w:t xml:space="preserve"> </w:t>
      </w:r>
      <w:r w:rsidRPr="00E85252">
        <w:rPr>
          <w:rFonts w:ascii="Palatino Linotype" w:hAnsi="Palatino Linotype" w:cs="Arial"/>
        </w:rPr>
        <w:t>solicitud</w:t>
      </w:r>
      <w:r w:rsidR="00D730A4" w:rsidRPr="00E85252">
        <w:rPr>
          <w:rFonts w:ascii="Palatino Linotype" w:hAnsi="Palatino Linotype" w:cs="Arial"/>
          <w:snapToGrid w:val="0"/>
        </w:rPr>
        <w:t xml:space="preserve"> </w:t>
      </w:r>
      <w:r w:rsidRPr="00E85252">
        <w:rPr>
          <w:rFonts w:ascii="Palatino Linotype" w:hAnsi="Palatino Linotype" w:cs="Arial"/>
          <w:snapToGrid w:val="0"/>
        </w:rPr>
        <w:t>de</w:t>
      </w:r>
      <w:r w:rsidR="00D730A4" w:rsidRPr="00E85252">
        <w:rPr>
          <w:rFonts w:ascii="Palatino Linotype" w:hAnsi="Palatino Linotype" w:cs="Arial"/>
          <w:snapToGrid w:val="0"/>
        </w:rPr>
        <w:t xml:space="preserve"> </w:t>
      </w:r>
      <w:r w:rsidRPr="00E85252">
        <w:rPr>
          <w:rFonts w:ascii="Palatino Linotype" w:hAnsi="Palatino Linotype" w:cs="Arial"/>
          <w:snapToGrid w:val="0"/>
        </w:rPr>
        <w:t>información</w:t>
      </w:r>
      <w:r w:rsidR="00D730A4" w:rsidRPr="00E85252">
        <w:rPr>
          <w:rFonts w:ascii="Palatino Linotype" w:hAnsi="Palatino Linotype" w:cs="Arial"/>
          <w:snapToGrid w:val="0"/>
        </w:rPr>
        <w:t xml:space="preserve"> </w:t>
      </w:r>
      <w:r w:rsidRPr="00E85252">
        <w:rPr>
          <w:rFonts w:ascii="Palatino Linotype" w:hAnsi="Palatino Linotype" w:cs="Arial"/>
          <w:snapToGrid w:val="0"/>
        </w:rPr>
        <w:t>pública</w:t>
      </w:r>
      <w:r w:rsidR="00D730A4" w:rsidRPr="00E85252">
        <w:rPr>
          <w:rFonts w:ascii="Palatino Linotype" w:hAnsi="Palatino Linotype" w:cs="Arial"/>
          <w:snapToGrid w:val="0"/>
        </w:rPr>
        <w:t xml:space="preserve"> </w:t>
      </w:r>
      <w:r w:rsidRPr="00E85252">
        <w:rPr>
          <w:rFonts w:ascii="Palatino Linotype" w:hAnsi="Palatino Linotype"/>
        </w:rPr>
        <w:t>número</w:t>
      </w:r>
      <w:r w:rsidR="00D730A4" w:rsidRPr="00E85252">
        <w:rPr>
          <w:rFonts w:ascii="Palatino Linotype" w:hAnsi="Palatino Linotype" w:cs="Arial"/>
          <w:snapToGrid w:val="0"/>
        </w:rPr>
        <w:t xml:space="preserve"> </w:t>
      </w:r>
      <w:r w:rsidR="00AC7592" w:rsidRPr="00E85252">
        <w:rPr>
          <w:rFonts w:ascii="Palatino Linotype" w:hAnsi="Palatino Linotype"/>
          <w:b/>
          <w:bCs/>
        </w:rPr>
        <w:t>00096/PJUDICI/IP/2019.</w:t>
      </w:r>
    </w:p>
    <w:p w:rsidR="00AC7592" w:rsidRPr="00E85252" w:rsidRDefault="0034196C" w:rsidP="00AC7592">
      <w:pPr>
        <w:pStyle w:val="Prrafodelista"/>
        <w:widowControl w:val="0"/>
        <w:numPr>
          <w:ilvl w:val="0"/>
          <w:numId w:val="2"/>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85252">
        <w:rPr>
          <w:rFonts w:ascii="Palatino Linotype" w:hAnsi="Palatino Linotype" w:cs="Arial"/>
          <w:b/>
        </w:rPr>
        <w:t>Oportunidad.</w:t>
      </w:r>
      <w:r w:rsidR="00D730A4" w:rsidRPr="00E85252">
        <w:rPr>
          <w:rFonts w:ascii="Palatino Linotype" w:hAnsi="Palatino Linotype" w:cs="Arial"/>
          <w:b/>
        </w:rPr>
        <w:t xml:space="preserve"> </w:t>
      </w:r>
      <w:r w:rsidR="00AC7592" w:rsidRPr="00E85252">
        <w:rPr>
          <w:rFonts w:ascii="Palatino Linotype" w:hAnsi="Palatino Linotype" w:cs="Arial"/>
        </w:rPr>
        <w:t xml:space="preserve">El recurso de revisión fue interpuesto dentro del plazo de quince días hábiles, contados a partir del día siguiente al en que </w:t>
      </w:r>
      <w:r w:rsidR="00AC7592" w:rsidRPr="00E85252">
        <w:rPr>
          <w:rFonts w:ascii="Palatino Linotype" w:hAnsi="Palatino Linotype" w:cs="Arial"/>
          <w:b/>
        </w:rPr>
        <w:t xml:space="preserve"> EL RECURRENTE </w:t>
      </w:r>
      <w:r w:rsidR="00AC7592" w:rsidRPr="00E8525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AC7592" w:rsidRPr="00E85252" w:rsidRDefault="00AC7592" w:rsidP="00AC7592">
      <w:pPr>
        <w:ind w:left="720" w:right="709"/>
        <w:jc w:val="both"/>
        <w:rPr>
          <w:rFonts w:ascii="Palatino Linotype" w:hAnsi="Palatino Linotype" w:cs="Arial"/>
          <w:i/>
          <w:sz w:val="22"/>
        </w:rPr>
      </w:pPr>
      <w:r w:rsidRPr="00E85252">
        <w:rPr>
          <w:rFonts w:ascii="Palatino Linotype" w:hAnsi="Palatino Linotype" w:cs="Arial"/>
          <w:i/>
          <w:sz w:val="22"/>
        </w:rPr>
        <w:t>“</w:t>
      </w:r>
      <w:r w:rsidRPr="00E85252">
        <w:rPr>
          <w:rFonts w:ascii="Palatino Linotype" w:hAnsi="Palatino Linotype" w:cs="Arial"/>
          <w:b/>
          <w:i/>
          <w:sz w:val="22"/>
        </w:rPr>
        <w:t>Artículo 178.</w:t>
      </w:r>
      <w:r w:rsidRPr="00E8525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C7592" w:rsidRPr="00E85252" w:rsidRDefault="00AC7592" w:rsidP="00AC7592">
      <w:pPr>
        <w:ind w:left="720" w:right="709"/>
        <w:jc w:val="both"/>
        <w:rPr>
          <w:rFonts w:ascii="Palatino Linotype" w:hAnsi="Palatino Linotype" w:cs="Arial"/>
          <w:i/>
          <w:sz w:val="22"/>
        </w:rPr>
      </w:pPr>
      <w:r w:rsidRPr="00E8525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C7592" w:rsidRPr="00E85252" w:rsidRDefault="00AC7592" w:rsidP="00AC7592">
      <w:pPr>
        <w:ind w:left="720" w:right="709"/>
        <w:jc w:val="both"/>
        <w:rPr>
          <w:rFonts w:ascii="Palatino Linotype" w:hAnsi="Palatino Linotype" w:cs="Arial"/>
          <w:i/>
          <w:sz w:val="22"/>
        </w:rPr>
      </w:pPr>
    </w:p>
    <w:p w:rsidR="00AC7592" w:rsidRPr="00E85252" w:rsidRDefault="00AC7592" w:rsidP="00AC7592">
      <w:pPr>
        <w:ind w:left="720" w:right="709"/>
        <w:jc w:val="both"/>
        <w:rPr>
          <w:rFonts w:ascii="Palatino Linotype" w:hAnsi="Palatino Linotype" w:cs="Arial"/>
          <w:i/>
          <w:sz w:val="22"/>
        </w:rPr>
      </w:pPr>
      <w:r w:rsidRPr="00E85252">
        <w:rPr>
          <w:rFonts w:ascii="Palatino Linotype" w:hAnsi="Palatino Linotype" w:cs="Arial"/>
          <w:i/>
          <w:sz w:val="22"/>
        </w:rPr>
        <w:t xml:space="preserve">En el caso de que se interponga ante la Unidad de Transparencia, ésta deberá remitir el recurso de revisión al Instituto a más tardar al día </w:t>
      </w:r>
      <w:r w:rsidRPr="00E85252">
        <w:rPr>
          <w:rFonts w:ascii="Palatino Linotype" w:hAnsi="Palatino Linotype" w:cs="Arial"/>
          <w:i/>
          <w:sz w:val="22"/>
          <w:lang w:eastAsia="es-MX"/>
        </w:rPr>
        <w:t>siguiente</w:t>
      </w:r>
      <w:r w:rsidRPr="00E85252">
        <w:rPr>
          <w:rFonts w:ascii="Palatino Linotype" w:hAnsi="Palatino Linotype" w:cs="Arial"/>
          <w:i/>
          <w:sz w:val="22"/>
        </w:rPr>
        <w:t xml:space="preserve"> de haberlo recibido.”</w:t>
      </w:r>
    </w:p>
    <w:p w:rsidR="00AC7592" w:rsidRPr="00E85252" w:rsidRDefault="00AC7592" w:rsidP="00AC7592">
      <w:pPr>
        <w:spacing w:before="240" w:after="100" w:afterAutospacing="1" w:line="360" w:lineRule="auto"/>
        <w:jc w:val="both"/>
        <w:rPr>
          <w:rFonts w:ascii="Palatino Linotype" w:hAnsi="Palatino Linotype" w:cs="Arial"/>
          <w:b/>
        </w:rPr>
      </w:pPr>
      <w:r w:rsidRPr="00E85252">
        <w:rPr>
          <w:rFonts w:ascii="Palatino Linotype" w:hAnsi="Palatino Linotype" w:cs="Arial"/>
        </w:rPr>
        <w:t xml:space="preserve">En esa tesitura, atendiendo a que </w:t>
      </w:r>
      <w:r w:rsidRPr="00E85252">
        <w:rPr>
          <w:rFonts w:ascii="Palatino Linotype" w:hAnsi="Palatino Linotype" w:cs="Arial"/>
          <w:b/>
        </w:rPr>
        <w:t>EL SUJETO OBLIGADO</w:t>
      </w:r>
      <w:r w:rsidRPr="00E85252">
        <w:rPr>
          <w:rFonts w:ascii="Palatino Linotype" w:hAnsi="Palatino Linotype" w:cs="Arial"/>
        </w:rPr>
        <w:t xml:space="preserve"> notificó la respuesta a la solicitud de acceso a la información pública el día</w:t>
      </w:r>
      <w:r w:rsidRPr="00E85252">
        <w:rPr>
          <w:rFonts w:ascii="Palatino Linotype" w:hAnsi="Palatino Linotype" w:cs="Arial"/>
          <w:b/>
        </w:rPr>
        <w:t xml:space="preserve"> ocho de marzo de dos mil diecinueve</w:t>
      </w:r>
      <w:r w:rsidRPr="00E85252">
        <w:rPr>
          <w:rFonts w:ascii="Palatino Linotype" w:hAnsi="Palatino Linotype" w:cs="Arial"/>
        </w:rPr>
        <w:t>; así, el plazo de quince días hábiles que el artículo 178 de la Ley de la materia otorga al</w:t>
      </w:r>
      <w:r w:rsidRPr="00E85252">
        <w:rPr>
          <w:rFonts w:ascii="Palatino Linotype" w:hAnsi="Palatino Linotype" w:cs="Arial"/>
          <w:b/>
        </w:rPr>
        <w:t xml:space="preserve"> RECURRENTE</w:t>
      </w:r>
      <w:r w:rsidRPr="00E85252">
        <w:rPr>
          <w:rFonts w:ascii="Palatino Linotype" w:hAnsi="Palatino Linotype" w:cs="Arial"/>
        </w:rPr>
        <w:t xml:space="preserve"> para presentar el respectivo recurso de revisión, transcurrió del </w:t>
      </w:r>
      <w:r w:rsidR="00536181" w:rsidRPr="00E85252">
        <w:rPr>
          <w:rFonts w:ascii="Palatino Linotype" w:hAnsi="Palatino Linotype" w:cs="Arial"/>
          <w:b/>
        </w:rPr>
        <w:t xml:space="preserve">once de marzo </w:t>
      </w:r>
      <w:r w:rsidRPr="00E85252">
        <w:rPr>
          <w:rFonts w:ascii="Palatino Linotype" w:hAnsi="Palatino Linotype" w:cs="Arial"/>
          <w:b/>
        </w:rPr>
        <w:t xml:space="preserve">al </w:t>
      </w:r>
      <w:r w:rsidR="00536181" w:rsidRPr="00E85252">
        <w:rPr>
          <w:rFonts w:ascii="Palatino Linotype" w:hAnsi="Palatino Linotype" w:cs="Arial"/>
          <w:b/>
        </w:rPr>
        <w:t xml:space="preserve">uno de abril </w:t>
      </w:r>
      <w:r w:rsidRPr="00E85252">
        <w:rPr>
          <w:rFonts w:ascii="Palatino Linotype" w:hAnsi="Palatino Linotype" w:cs="Arial"/>
          <w:b/>
        </w:rPr>
        <w:t>de dos mil diecinueve</w:t>
      </w:r>
      <w:r w:rsidRPr="00E85252">
        <w:rPr>
          <w:rFonts w:ascii="Palatino Linotype" w:hAnsi="Palatino Linotype" w:cs="Arial"/>
        </w:rPr>
        <w:t>, sin contemplar en el cómputo</w:t>
      </w:r>
      <w:r w:rsidR="00536181" w:rsidRPr="00E85252">
        <w:rPr>
          <w:rFonts w:ascii="Palatino Linotype" w:hAnsi="Palatino Linotype" w:cs="Arial"/>
        </w:rPr>
        <w:t xml:space="preserve">, </w:t>
      </w:r>
      <w:r w:rsidRPr="00E85252">
        <w:rPr>
          <w:rFonts w:ascii="Palatino Linotype" w:hAnsi="Palatino Linotype" w:cs="Arial"/>
        </w:rPr>
        <w:t>el nueve, diez</w:t>
      </w:r>
      <w:r w:rsidR="00536181" w:rsidRPr="00E85252">
        <w:rPr>
          <w:rFonts w:ascii="Palatino Linotype" w:hAnsi="Palatino Linotype" w:cs="Arial"/>
        </w:rPr>
        <w:t xml:space="preserve">, dieciséis, </w:t>
      </w:r>
      <w:r w:rsidRPr="00E85252">
        <w:rPr>
          <w:rFonts w:ascii="Palatino Linotype" w:hAnsi="Palatino Linotype" w:cs="Arial"/>
        </w:rPr>
        <w:t>diecisiete</w:t>
      </w:r>
      <w:r w:rsidR="00536181" w:rsidRPr="00E85252">
        <w:rPr>
          <w:rFonts w:ascii="Palatino Linotype" w:hAnsi="Palatino Linotype" w:cs="Arial"/>
        </w:rPr>
        <w:t xml:space="preserve">, veintitrés, veinticuatro, treinta y treinta y uno </w:t>
      </w:r>
      <w:r w:rsidRPr="00E85252">
        <w:rPr>
          <w:rFonts w:ascii="Palatino Linotype" w:hAnsi="Palatino Linotype" w:cs="Arial"/>
        </w:rPr>
        <w:t xml:space="preserve"> de marzo de dos mil diecinueve, por corresponder a sábados y domingos, considerados como días inhábiles, en términos del artículo 3, fracción X de la </w:t>
      </w:r>
      <w:r w:rsidRPr="00E85252">
        <w:rPr>
          <w:rFonts w:ascii="Palatino Linotype" w:hAnsi="Palatino Linotype"/>
        </w:rPr>
        <w:t>Ley de Transparencia y Acceso a la Información Pública del Estado de México y Municipios; así como, el dieciocho de marzo de dos mil diecinueve, por ser considerado como suspensión de labores; de</w:t>
      </w:r>
      <w:r w:rsidRPr="00E85252">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AC7592" w:rsidRPr="00E85252" w:rsidRDefault="00AC7592" w:rsidP="00AC7592">
      <w:pPr>
        <w:spacing w:before="100" w:beforeAutospacing="1" w:after="100" w:afterAutospacing="1" w:line="360" w:lineRule="auto"/>
        <w:jc w:val="both"/>
        <w:rPr>
          <w:rFonts w:ascii="Palatino Linotype" w:hAnsi="Palatino Linotype" w:cs="Arial"/>
        </w:rPr>
      </w:pPr>
      <w:r w:rsidRPr="00E85252">
        <w:rPr>
          <w:rFonts w:ascii="Palatino Linotype" w:hAnsi="Palatino Linotype" w:cs="Arial"/>
        </w:rPr>
        <w:t>En ese tenor, si el recurso de revisión que nos ocupa, se interpuso el</w:t>
      </w:r>
      <w:r w:rsidRPr="00E85252">
        <w:rPr>
          <w:rFonts w:ascii="Palatino Linotype" w:hAnsi="Palatino Linotype" w:cs="Arial"/>
          <w:b/>
        </w:rPr>
        <w:t xml:space="preserve"> </w:t>
      </w:r>
      <w:r w:rsidR="00536181" w:rsidRPr="00E85252">
        <w:rPr>
          <w:rFonts w:ascii="Palatino Linotype" w:hAnsi="Palatino Linotype" w:cs="Arial"/>
          <w:b/>
          <w:u w:val="single"/>
        </w:rPr>
        <w:t xml:space="preserve">doce </w:t>
      </w:r>
      <w:r w:rsidRPr="00E85252">
        <w:rPr>
          <w:rFonts w:ascii="Palatino Linotype" w:hAnsi="Palatino Linotype" w:cs="Arial"/>
          <w:b/>
          <w:u w:val="single"/>
        </w:rPr>
        <w:t>de marzo de dos mil diecinueve</w:t>
      </w:r>
      <w:r w:rsidRPr="00E85252">
        <w:rPr>
          <w:rFonts w:ascii="Palatino Linotype" w:hAnsi="Palatino Linotype" w:cs="Arial"/>
        </w:rPr>
        <w:t>, éste se encuentra dentro de los márgenes temporales previstos en el precepto legal citado en el párrafo anterior y, por tanto, su interposición se considera oportuna.</w:t>
      </w:r>
    </w:p>
    <w:p w:rsidR="00536181" w:rsidRPr="00E85252" w:rsidRDefault="00D43E6E" w:rsidP="00536181">
      <w:pPr>
        <w:pStyle w:val="Prrafodelista"/>
        <w:widowControl w:val="0"/>
        <w:numPr>
          <w:ilvl w:val="0"/>
          <w:numId w:val="2"/>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E85252">
        <w:rPr>
          <w:rFonts w:ascii="Palatino Linotype" w:hAnsi="Palatino Linotype" w:cs="Arial"/>
          <w:b/>
          <w:szCs w:val="28"/>
        </w:rPr>
        <w:t xml:space="preserve">Procedibilidad. </w:t>
      </w:r>
      <w:r w:rsidR="00536181" w:rsidRPr="00E85252">
        <w:rPr>
          <w:rFonts w:ascii="Palatino Linotype" w:hAnsi="Palatino Linotype" w:cs="Arial"/>
        </w:rPr>
        <w:t xml:space="preserve">Del análisis efectuado, se advierte la </w:t>
      </w:r>
      <w:proofErr w:type="spellStart"/>
      <w:r w:rsidR="00536181" w:rsidRPr="00E85252">
        <w:rPr>
          <w:rFonts w:ascii="Palatino Linotype" w:hAnsi="Palatino Linotype" w:cs="Arial"/>
        </w:rPr>
        <w:t>procedibilidad</w:t>
      </w:r>
      <w:proofErr w:type="spellEnd"/>
      <w:r w:rsidR="00536181" w:rsidRPr="00E85252">
        <w:rPr>
          <w:rFonts w:ascii="Palatino Linotype" w:hAnsi="Palatino Linotype" w:cs="Arial"/>
        </w:rPr>
        <w:t xml:space="preserve"> del presente recurso de revisión, en razón de acreditación </w:t>
      </w:r>
      <w:r w:rsidR="00536181" w:rsidRPr="00E85252">
        <w:rPr>
          <w:rFonts w:ascii="Palatino Linotype" w:hAnsi="Palatino Linotype" w:cs="Arial"/>
          <w:snapToGrid w:val="0"/>
        </w:rPr>
        <w:t>plena</w:t>
      </w:r>
      <w:r w:rsidR="00536181" w:rsidRPr="00E85252">
        <w:rPr>
          <w:rFonts w:ascii="Palatino Linotype" w:hAnsi="Palatino Linotype" w:cs="Arial"/>
        </w:rPr>
        <w:t xml:space="preserve"> de todos y cada uno de los elementos formales exigidos por el artículo 180 de la Ley de Transparencia y Acceso a la Información Pública</w:t>
      </w:r>
      <w:r w:rsidR="00536181" w:rsidRPr="00E85252">
        <w:rPr>
          <w:rFonts w:ascii="Palatino Linotype" w:hAnsi="Palatino Linotype"/>
        </w:rPr>
        <w:t xml:space="preserve"> </w:t>
      </w:r>
      <w:r w:rsidR="00536181" w:rsidRPr="00E85252">
        <w:rPr>
          <w:rFonts w:ascii="Palatino Linotype" w:hAnsi="Palatino Linotype" w:cs="Arial"/>
        </w:rPr>
        <w:t>del</w:t>
      </w:r>
      <w:r w:rsidR="00536181" w:rsidRPr="00E85252">
        <w:rPr>
          <w:rFonts w:ascii="Palatino Linotype" w:hAnsi="Palatino Linotype"/>
        </w:rPr>
        <w:t xml:space="preserve"> </w:t>
      </w:r>
      <w:r w:rsidR="00536181" w:rsidRPr="00E85252">
        <w:rPr>
          <w:rFonts w:ascii="Palatino Linotype" w:hAnsi="Palatino Linotype" w:cs="Arial"/>
        </w:rPr>
        <w:t>Estado</w:t>
      </w:r>
      <w:r w:rsidR="00536181" w:rsidRPr="00E85252">
        <w:rPr>
          <w:rFonts w:ascii="Palatino Linotype" w:hAnsi="Palatino Linotype"/>
        </w:rPr>
        <w:t xml:space="preserve"> de México y Municipios, en atención a que fue presentado mediante el formato visible en </w:t>
      </w:r>
      <w:r w:rsidR="00536181" w:rsidRPr="00E85252">
        <w:rPr>
          <w:rFonts w:ascii="Palatino Linotype" w:hAnsi="Palatino Linotype"/>
          <w:b/>
        </w:rPr>
        <w:t>EL SAIMEX</w:t>
      </w:r>
      <w:r w:rsidR="00536181" w:rsidRPr="00E85252">
        <w:rPr>
          <w:rFonts w:ascii="Palatino Linotype" w:hAnsi="Palatino Linotype"/>
        </w:rPr>
        <w:t>.</w:t>
      </w:r>
    </w:p>
    <w:p w:rsidR="00404552" w:rsidRPr="00E85252" w:rsidRDefault="00EA729E" w:rsidP="00536181">
      <w:pPr>
        <w:pStyle w:val="Prrafodelista"/>
        <w:widowControl w:val="0"/>
        <w:numPr>
          <w:ilvl w:val="0"/>
          <w:numId w:val="2"/>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E85252">
        <w:rPr>
          <w:rFonts w:ascii="Palatino Linotype" w:hAnsi="Palatino Linotype" w:cs="Arial"/>
          <w:b/>
        </w:rPr>
        <w:t>Estudio</w:t>
      </w:r>
      <w:r w:rsidR="00D730A4" w:rsidRPr="00E85252">
        <w:rPr>
          <w:rFonts w:ascii="Palatino Linotype" w:hAnsi="Palatino Linotype" w:cs="Arial"/>
          <w:b/>
        </w:rPr>
        <w:t xml:space="preserve"> </w:t>
      </w:r>
      <w:r w:rsidRPr="00E85252">
        <w:rPr>
          <w:rFonts w:ascii="Palatino Linotype" w:hAnsi="Palatino Linotype" w:cs="Arial"/>
          <w:b/>
        </w:rPr>
        <w:t>y</w:t>
      </w:r>
      <w:r w:rsidR="00D730A4" w:rsidRPr="00E85252">
        <w:rPr>
          <w:rFonts w:ascii="Palatino Linotype" w:hAnsi="Palatino Linotype" w:cs="Arial"/>
          <w:b/>
        </w:rPr>
        <w:t xml:space="preserve"> </w:t>
      </w:r>
      <w:r w:rsidRPr="00E85252">
        <w:rPr>
          <w:rFonts w:ascii="Palatino Linotype" w:hAnsi="Palatino Linotype" w:cs="Arial"/>
          <w:b/>
        </w:rPr>
        <w:t>resolución</w:t>
      </w:r>
      <w:r w:rsidR="00D730A4" w:rsidRPr="00E85252">
        <w:rPr>
          <w:rFonts w:ascii="Palatino Linotype" w:hAnsi="Palatino Linotype" w:cs="Arial"/>
          <w:b/>
        </w:rPr>
        <w:t xml:space="preserve"> </w:t>
      </w:r>
      <w:r w:rsidRPr="00E85252">
        <w:rPr>
          <w:rFonts w:ascii="Palatino Linotype" w:hAnsi="Palatino Linotype" w:cs="Arial"/>
          <w:b/>
        </w:rPr>
        <w:t>del</w:t>
      </w:r>
      <w:r w:rsidR="00D730A4" w:rsidRPr="00E85252">
        <w:rPr>
          <w:rFonts w:ascii="Palatino Linotype" w:hAnsi="Palatino Linotype" w:cs="Arial"/>
          <w:b/>
        </w:rPr>
        <w:t xml:space="preserve"> </w:t>
      </w:r>
      <w:r w:rsidRPr="00E85252">
        <w:rPr>
          <w:rFonts w:ascii="Palatino Linotype" w:hAnsi="Palatino Linotype" w:cs="Arial"/>
          <w:b/>
        </w:rPr>
        <w:t>recurso</w:t>
      </w:r>
      <w:r w:rsidR="002B0232" w:rsidRPr="00E85252">
        <w:rPr>
          <w:rFonts w:ascii="Palatino Linotype" w:hAnsi="Palatino Linotype" w:cs="Arial"/>
          <w:b/>
        </w:rPr>
        <w:t>.</w:t>
      </w:r>
      <w:r w:rsidR="00D730A4" w:rsidRPr="00E85252">
        <w:rPr>
          <w:rFonts w:ascii="Palatino Linotype" w:hAnsi="Palatino Linotype" w:cs="Arial"/>
          <w:b/>
        </w:rPr>
        <w:t xml:space="preserve"> </w:t>
      </w:r>
      <w:r w:rsidR="00404552" w:rsidRPr="00E85252">
        <w:rPr>
          <w:rFonts w:ascii="Palatino Linotype" w:hAnsi="Palatino Linotype" w:cs="Arial"/>
        </w:rPr>
        <w:t>Del</w:t>
      </w:r>
      <w:r w:rsidR="00D730A4" w:rsidRPr="00E85252">
        <w:rPr>
          <w:rFonts w:ascii="Palatino Linotype" w:hAnsi="Palatino Linotype" w:cs="Arial"/>
        </w:rPr>
        <w:t xml:space="preserve"> </w:t>
      </w:r>
      <w:r w:rsidR="00404552" w:rsidRPr="00E85252">
        <w:rPr>
          <w:rFonts w:ascii="Palatino Linotype" w:hAnsi="Palatino Linotype" w:cs="Arial"/>
        </w:rPr>
        <w:t>análisis</w:t>
      </w:r>
      <w:r w:rsidR="00D730A4" w:rsidRPr="00E85252">
        <w:rPr>
          <w:rFonts w:ascii="Palatino Linotype" w:hAnsi="Palatino Linotype" w:cs="Arial"/>
        </w:rPr>
        <w:t xml:space="preserve"> </w:t>
      </w:r>
      <w:r w:rsidR="00404552" w:rsidRPr="00E85252">
        <w:rPr>
          <w:rFonts w:ascii="Palatino Linotype" w:hAnsi="Palatino Linotype"/>
        </w:rPr>
        <w:t>efectuado</w:t>
      </w:r>
      <w:r w:rsidR="00D730A4" w:rsidRPr="00E85252">
        <w:rPr>
          <w:rFonts w:ascii="Palatino Linotype" w:hAnsi="Palatino Linotype" w:cs="Arial"/>
        </w:rPr>
        <w:t xml:space="preserve"> </w:t>
      </w:r>
      <w:r w:rsidR="00404552" w:rsidRPr="00E85252">
        <w:rPr>
          <w:rFonts w:ascii="Palatino Linotype" w:hAnsi="Palatino Linotype" w:cs="Arial"/>
        </w:rPr>
        <w:t>se</w:t>
      </w:r>
      <w:r w:rsidR="00D730A4" w:rsidRPr="00E85252">
        <w:rPr>
          <w:rFonts w:ascii="Palatino Linotype" w:hAnsi="Palatino Linotype" w:cs="Arial"/>
        </w:rPr>
        <w:t xml:space="preserve"> </w:t>
      </w:r>
      <w:r w:rsidR="00404552" w:rsidRPr="00E85252">
        <w:rPr>
          <w:rFonts w:ascii="Palatino Linotype" w:hAnsi="Palatino Linotype" w:cs="Arial"/>
        </w:rPr>
        <w:t>advierte</w:t>
      </w:r>
      <w:r w:rsidR="00D730A4" w:rsidRPr="00E85252">
        <w:rPr>
          <w:rFonts w:ascii="Palatino Linotype" w:hAnsi="Palatino Linotype" w:cs="Arial"/>
        </w:rPr>
        <w:t xml:space="preserve"> </w:t>
      </w:r>
      <w:r w:rsidR="001E01E5" w:rsidRPr="00E85252">
        <w:rPr>
          <w:rFonts w:ascii="Palatino Linotype" w:hAnsi="Palatino Linotype" w:cs="Arial"/>
        </w:rPr>
        <w:t>la</w:t>
      </w:r>
      <w:r w:rsidR="00D730A4" w:rsidRPr="00E85252">
        <w:rPr>
          <w:rFonts w:ascii="Palatino Linotype" w:hAnsi="Palatino Linotype" w:cs="Arial"/>
        </w:rPr>
        <w:t xml:space="preserve"> </w:t>
      </w:r>
      <w:r w:rsidR="006F3059" w:rsidRPr="00E85252">
        <w:rPr>
          <w:rFonts w:ascii="Palatino Linotype" w:hAnsi="Palatino Linotype" w:cs="Arial"/>
        </w:rPr>
        <w:t>procedencia</w:t>
      </w:r>
      <w:r w:rsidR="00D730A4" w:rsidRPr="00E85252">
        <w:rPr>
          <w:rFonts w:ascii="Palatino Linotype" w:hAnsi="Palatino Linotype" w:cs="Arial"/>
        </w:rPr>
        <w:t xml:space="preserve"> </w:t>
      </w:r>
      <w:r w:rsidR="001E01E5" w:rsidRPr="00E85252">
        <w:rPr>
          <w:rFonts w:ascii="Palatino Linotype" w:hAnsi="Palatino Linotype" w:cs="Arial"/>
        </w:rPr>
        <w:t>de</w:t>
      </w:r>
      <w:r w:rsidR="00404552" w:rsidRPr="00E85252">
        <w:rPr>
          <w:rFonts w:ascii="Palatino Linotype" w:hAnsi="Palatino Linotype" w:cs="Arial"/>
        </w:rPr>
        <w:t>l</w:t>
      </w:r>
      <w:r w:rsidR="00D730A4" w:rsidRPr="00E85252">
        <w:rPr>
          <w:rFonts w:ascii="Palatino Linotype" w:hAnsi="Palatino Linotype" w:cs="Arial"/>
        </w:rPr>
        <w:t xml:space="preserve"> </w:t>
      </w:r>
      <w:r w:rsidR="00404552" w:rsidRPr="00E85252">
        <w:rPr>
          <w:rFonts w:ascii="Palatino Linotype" w:hAnsi="Palatino Linotype" w:cs="Arial"/>
          <w:snapToGrid w:val="0"/>
        </w:rPr>
        <w:t>recurso</w:t>
      </w:r>
      <w:r w:rsidR="00D730A4" w:rsidRPr="00E85252">
        <w:rPr>
          <w:rFonts w:ascii="Palatino Linotype" w:hAnsi="Palatino Linotype" w:cs="Arial"/>
        </w:rPr>
        <w:t xml:space="preserve"> </w:t>
      </w:r>
      <w:r w:rsidR="00404552" w:rsidRPr="00E85252">
        <w:rPr>
          <w:rFonts w:ascii="Palatino Linotype" w:hAnsi="Palatino Linotype" w:cs="Arial"/>
        </w:rPr>
        <w:t>de</w:t>
      </w:r>
      <w:r w:rsidR="00D730A4" w:rsidRPr="00E85252">
        <w:rPr>
          <w:rFonts w:ascii="Palatino Linotype" w:hAnsi="Palatino Linotype" w:cs="Arial"/>
        </w:rPr>
        <w:t xml:space="preserve"> </w:t>
      </w:r>
      <w:r w:rsidR="00404552" w:rsidRPr="00E85252">
        <w:rPr>
          <w:rFonts w:ascii="Palatino Linotype" w:hAnsi="Palatino Linotype" w:cs="Arial"/>
        </w:rPr>
        <w:t>revisión,</w:t>
      </w:r>
      <w:r w:rsidR="00D730A4" w:rsidRPr="00E85252">
        <w:rPr>
          <w:rFonts w:ascii="Palatino Linotype" w:hAnsi="Palatino Linotype" w:cs="Arial"/>
        </w:rPr>
        <w:t xml:space="preserve"> </w:t>
      </w:r>
      <w:r w:rsidR="00404552" w:rsidRPr="00E85252">
        <w:rPr>
          <w:rFonts w:ascii="Palatino Linotype" w:hAnsi="Palatino Linotype" w:cs="Arial"/>
        </w:rPr>
        <w:t>toda</w:t>
      </w:r>
      <w:r w:rsidR="00D730A4" w:rsidRPr="00E85252">
        <w:rPr>
          <w:rFonts w:ascii="Palatino Linotype" w:hAnsi="Palatino Linotype" w:cs="Arial"/>
        </w:rPr>
        <w:t xml:space="preserve"> </w:t>
      </w:r>
      <w:r w:rsidR="00404552" w:rsidRPr="00E85252">
        <w:rPr>
          <w:rFonts w:ascii="Palatino Linotype" w:hAnsi="Palatino Linotype" w:cs="Arial"/>
        </w:rPr>
        <w:t>vez</w:t>
      </w:r>
      <w:r w:rsidR="00D730A4" w:rsidRPr="00E85252">
        <w:rPr>
          <w:rFonts w:ascii="Palatino Linotype" w:hAnsi="Palatino Linotype" w:cs="Arial"/>
        </w:rPr>
        <w:t xml:space="preserve"> </w:t>
      </w:r>
      <w:r w:rsidR="00404552" w:rsidRPr="00E85252">
        <w:rPr>
          <w:rFonts w:ascii="Palatino Linotype" w:hAnsi="Palatino Linotype" w:cs="Arial"/>
        </w:rPr>
        <w:t>que</w:t>
      </w:r>
      <w:r w:rsidR="00D730A4" w:rsidRPr="00E85252">
        <w:rPr>
          <w:rFonts w:ascii="Palatino Linotype" w:hAnsi="Palatino Linotype" w:cs="Arial"/>
        </w:rPr>
        <w:t xml:space="preserve"> </w:t>
      </w:r>
      <w:r w:rsidR="00404552" w:rsidRPr="00E85252">
        <w:rPr>
          <w:rFonts w:ascii="Palatino Linotype" w:hAnsi="Palatino Linotype" w:cs="Arial"/>
        </w:rPr>
        <w:t>se</w:t>
      </w:r>
      <w:r w:rsidR="00D730A4" w:rsidRPr="00E85252">
        <w:rPr>
          <w:rFonts w:ascii="Palatino Linotype" w:hAnsi="Palatino Linotype" w:cs="Arial"/>
        </w:rPr>
        <w:t xml:space="preserve"> </w:t>
      </w:r>
      <w:r w:rsidR="000861FF" w:rsidRPr="00E85252">
        <w:rPr>
          <w:rFonts w:ascii="Palatino Linotype" w:hAnsi="Palatino Linotype" w:cs="Arial"/>
        </w:rPr>
        <w:t>actualiza</w:t>
      </w:r>
      <w:r w:rsidR="00D730A4" w:rsidRPr="00E85252">
        <w:rPr>
          <w:rFonts w:ascii="Palatino Linotype" w:hAnsi="Palatino Linotype" w:cs="Arial"/>
        </w:rPr>
        <w:t xml:space="preserve"> </w:t>
      </w:r>
      <w:r w:rsidR="00404552" w:rsidRPr="00E85252">
        <w:rPr>
          <w:rFonts w:ascii="Palatino Linotype" w:hAnsi="Palatino Linotype" w:cs="Arial"/>
        </w:rPr>
        <w:t>la</w:t>
      </w:r>
      <w:r w:rsidR="00D730A4" w:rsidRPr="00E85252">
        <w:rPr>
          <w:rFonts w:ascii="Palatino Linotype" w:hAnsi="Palatino Linotype" w:cs="Arial"/>
        </w:rPr>
        <w:t xml:space="preserve"> </w:t>
      </w:r>
      <w:r w:rsidR="00404552" w:rsidRPr="00E85252">
        <w:rPr>
          <w:rFonts w:ascii="Palatino Linotype" w:hAnsi="Palatino Linotype" w:cs="Arial"/>
        </w:rPr>
        <w:t>hipótesis</w:t>
      </w:r>
      <w:r w:rsidR="00D730A4" w:rsidRPr="00E85252">
        <w:rPr>
          <w:rFonts w:ascii="Palatino Linotype" w:hAnsi="Palatino Linotype" w:cs="Arial"/>
        </w:rPr>
        <w:t xml:space="preserve"> </w:t>
      </w:r>
      <w:r w:rsidR="00404552" w:rsidRPr="00E85252">
        <w:rPr>
          <w:rFonts w:ascii="Palatino Linotype" w:hAnsi="Palatino Linotype" w:cs="Arial"/>
        </w:rPr>
        <w:t>prevista</w:t>
      </w:r>
      <w:r w:rsidR="00D730A4" w:rsidRPr="00E85252">
        <w:rPr>
          <w:rFonts w:ascii="Palatino Linotype" w:hAnsi="Palatino Linotype" w:cs="Arial"/>
        </w:rPr>
        <w:t xml:space="preserve"> </w:t>
      </w:r>
      <w:r w:rsidR="00404552" w:rsidRPr="00E85252">
        <w:rPr>
          <w:rFonts w:ascii="Palatino Linotype" w:hAnsi="Palatino Linotype" w:cs="Arial"/>
        </w:rPr>
        <w:t>en</w:t>
      </w:r>
      <w:r w:rsidR="00D730A4" w:rsidRPr="00E85252">
        <w:rPr>
          <w:rFonts w:ascii="Palatino Linotype" w:hAnsi="Palatino Linotype" w:cs="Arial"/>
        </w:rPr>
        <w:t xml:space="preserve"> </w:t>
      </w:r>
      <w:r w:rsidR="00404552" w:rsidRPr="00E85252">
        <w:rPr>
          <w:rFonts w:ascii="Palatino Linotype" w:hAnsi="Palatino Linotype" w:cs="Arial"/>
        </w:rPr>
        <w:t>la</w:t>
      </w:r>
      <w:r w:rsidR="00D730A4" w:rsidRPr="00E85252">
        <w:rPr>
          <w:rFonts w:ascii="Palatino Linotype" w:hAnsi="Palatino Linotype" w:cs="Arial"/>
        </w:rPr>
        <w:t xml:space="preserve"> </w:t>
      </w:r>
      <w:r w:rsidR="00404552" w:rsidRPr="00E85252">
        <w:rPr>
          <w:rFonts w:ascii="Palatino Linotype" w:hAnsi="Palatino Linotype" w:cs="Arial"/>
        </w:rPr>
        <w:t>fracci</w:t>
      </w:r>
      <w:r w:rsidR="004D251F" w:rsidRPr="00E85252">
        <w:rPr>
          <w:rFonts w:ascii="Palatino Linotype" w:hAnsi="Palatino Linotype" w:cs="Arial"/>
        </w:rPr>
        <w:t>ón</w:t>
      </w:r>
      <w:r w:rsidR="000861FF" w:rsidRPr="00E85252">
        <w:rPr>
          <w:rFonts w:ascii="Palatino Linotype" w:hAnsi="Palatino Linotype" w:cs="Arial"/>
        </w:rPr>
        <w:t xml:space="preserve"> </w:t>
      </w:r>
      <w:r w:rsidR="00B0538A" w:rsidRPr="00E85252">
        <w:rPr>
          <w:rFonts w:ascii="Palatino Linotype" w:hAnsi="Palatino Linotype" w:cs="Arial"/>
        </w:rPr>
        <w:t>X</w:t>
      </w:r>
      <w:r w:rsidR="00D730A4" w:rsidRPr="00E85252">
        <w:rPr>
          <w:rFonts w:ascii="Palatino Linotype" w:hAnsi="Palatino Linotype" w:cs="Arial"/>
        </w:rPr>
        <w:t xml:space="preserve"> </w:t>
      </w:r>
      <w:r w:rsidR="00404552" w:rsidRPr="00E85252">
        <w:rPr>
          <w:rFonts w:ascii="Palatino Linotype" w:hAnsi="Palatino Linotype" w:cs="Arial"/>
        </w:rPr>
        <w:t>del</w:t>
      </w:r>
      <w:r w:rsidR="00D730A4" w:rsidRPr="00E85252">
        <w:rPr>
          <w:rFonts w:ascii="Palatino Linotype" w:hAnsi="Palatino Linotype" w:cs="Arial"/>
        </w:rPr>
        <w:t xml:space="preserve"> </w:t>
      </w:r>
      <w:r w:rsidR="00404552" w:rsidRPr="00E85252">
        <w:rPr>
          <w:rFonts w:ascii="Palatino Linotype" w:hAnsi="Palatino Linotype" w:cs="Arial"/>
        </w:rPr>
        <w:t>artículo</w:t>
      </w:r>
      <w:r w:rsidR="00D730A4" w:rsidRPr="00E85252">
        <w:rPr>
          <w:rFonts w:ascii="Palatino Linotype" w:hAnsi="Palatino Linotype" w:cs="Arial"/>
        </w:rPr>
        <w:t xml:space="preserve"> </w:t>
      </w:r>
      <w:r w:rsidR="00404552" w:rsidRPr="00E85252">
        <w:rPr>
          <w:rFonts w:ascii="Palatino Linotype" w:hAnsi="Palatino Linotype" w:cs="Arial"/>
        </w:rPr>
        <w:t>179</w:t>
      </w:r>
      <w:r w:rsidR="00D730A4" w:rsidRPr="00E85252">
        <w:rPr>
          <w:rFonts w:ascii="Palatino Linotype" w:hAnsi="Palatino Linotype" w:cs="Arial"/>
        </w:rPr>
        <w:t xml:space="preserve"> </w:t>
      </w:r>
      <w:r w:rsidR="00404552" w:rsidRPr="00E85252">
        <w:rPr>
          <w:rFonts w:ascii="Palatino Linotype" w:hAnsi="Palatino Linotype" w:cs="Arial"/>
        </w:rPr>
        <w:t>de</w:t>
      </w:r>
      <w:r w:rsidR="00D730A4" w:rsidRPr="00E85252">
        <w:rPr>
          <w:rFonts w:ascii="Palatino Linotype" w:hAnsi="Palatino Linotype" w:cs="Arial"/>
        </w:rPr>
        <w:t xml:space="preserve"> </w:t>
      </w:r>
      <w:r w:rsidR="00404552" w:rsidRPr="00E85252">
        <w:rPr>
          <w:rFonts w:ascii="Palatino Linotype" w:hAnsi="Palatino Linotype" w:cs="Arial"/>
        </w:rPr>
        <w:t>la</w:t>
      </w:r>
      <w:r w:rsidR="00D730A4" w:rsidRPr="00E85252">
        <w:rPr>
          <w:rFonts w:ascii="Palatino Linotype" w:hAnsi="Palatino Linotype" w:cs="Arial"/>
        </w:rPr>
        <w:t xml:space="preserve"> </w:t>
      </w:r>
      <w:r w:rsidR="000C6222" w:rsidRPr="00E85252">
        <w:rPr>
          <w:rFonts w:ascii="Palatino Linotype" w:hAnsi="Palatino Linotype" w:cs="Arial"/>
        </w:rPr>
        <w:t>Ley</w:t>
      </w:r>
      <w:r w:rsidR="00D730A4" w:rsidRPr="00E85252">
        <w:rPr>
          <w:rFonts w:ascii="Palatino Linotype" w:hAnsi="Palatino Linotype" w:cs="Arial"/>
        </w:rPr>
        <w:t xml:space="preserve"> </w:t>
      </w:r>
      <w:r w:rsidR="000C6222" w:rsidRPr="00E85252">
        <w:rPr>
          <w:rFonts w:ascii="Palatino Linotype" w:hAnsi="Palatino Linotype" w:cs="Arial"/>
        </w:rPr>
        <w:t>de</w:t>
      </w:r>
      <w:r w:rsidR="00D730A4" w:rsidRPr="00E85252">
        <w:rPr>
          <w:rFonts w:ascii="Palatino Linotype" w:hAnsi="Palatino Linotype" w:cs="Arial"/>
        </w:rPr>
        <w:t xml:space="preserve"> </w:t>
      </w:r>
      <w:r w:rsidR="000C6222" w:rsidRPr="00E85252">
        <w:rPr>
          <w:rFonts w:ascii="Palatino Linotype" w:hAnsi="Palatino Linotype" w:cs="Arial"/>
        </w:rPr>
        <w:t>Transparencia</w:t>
      </w:r>
      <w:r w:rsidR="00D730A4" w:rsidRPr="00E85252">
        <w:rPr>
          <w:rFonts w:ascii="Palatino Linotype" w:hAnsi="Palatino Linotype" w:cs="Arial"/>
        </w:rPr>
        <w:t xml:space="preserve"> </w:t>
      </w:r>
      <w:r w:rsidR="000C6222" w:rsidRPr="00E85252">
        <w:rPr>
          <w:rFonts w:ascii="Palatino Linotype" w:hAnsi="Palatino Linotype" w:cs="Arial"/>
        </w:rPr>
        <w:t>y</w:t>
      </w:r>
      <w:r w:rsidR="00D730A4" w:rsidRPr="00E85252">
        <w:rPr>
          <w:rFonts w:ascii="Palatino Linotype" w:hAnsi="Palatino Linotype" w:cs="Arial"/>
        </w:rPr>
        <w:t xml:space="preserve"> </w:t>
      </w:r>
      <w:r w:rsidR="000C6222" w:rsidRPr="00E85252">
        <w:rPr>
          <w:rFonts w:ascii="Palatino Linotype" w:hAnsi="Palatino Linotype" w:cs="Arial"/>
        </w:rPr>
        <w:t>Acceso</w:t>
      </w:r>
      <w:r w:rsidR="00D730A4" w:rsidRPr="00E85252">
        <w:rPr>
          <w:rFonts w:ascii="Palatino Linotype" w:hAnsi="Palatino Linotype" w:cs="Arial"/>
        </w:rPr>
        <w:t xml:space="preserve"> </w:t>
      </w:r>
      <w:r w:rsidR="000C6222" w:rsidRPr="00E85252">
        <w:rPr>
          <w:rFonts w:ascii="Palatino Linotype" w:hAnsi="Palatino Linotype" w:cs="Arial"/>
        </w:rPr>
        <w:t>a</w:t>
      </w:r>
      <w:r w:rsidR="00D730A4" w:rsidRPr="00E85252">
        <w:rPr>
          <w:rFonts w:ascii="Palatino Linotype" w:hAnsi="Palatino Linotype" w:cs="Arial"/>
        </w:rPr>
        <w:t xml:space="preserve"> </w:t>
      </w:r>
      <w:r w:rsidR="000C6222" w:rsidRPr="00E85252">
        <w:rPr>
          <w:rFonts w:ascii="Palatino Linotype" w:hAnsi="Palatino Linotype" w:cs="Arial"/>
        </w:rPr>
        <w:t>la</w:t>
      </w:r>
      <w:r w:rsidR="00D730A4" w:rsidRPr="00E85252">
        <w:rPr>
          <w:rFonts w:ascii="Palatino Linotype" w:hAnsi="Palatino Linotype" w:cs="Arial"/>
        </w:rPr>
        <w:t xml:space="preserve"> </w:t>
      </w:r>
      <w:r w:rsidR="000C6222" w:rsidRPr="00E85252">
        <w:rPr>
          <w:rFonts w:ascii="Palatino Linotype" w:hAnsi="Palatino Linotype" w:cs="Arial"/>
        </w:rPr>
        <w:t>Información</w:t>
      </w:r>
      <w:r w:rsidR="00D730A4" w:rsidRPr="00E85252">
        <w:rPr>
          <w:rFonts w:ascii="Palatino Linotype" w:hAnsi="Palatino Linotype" w:cs="Arial"/>
        </w:rPr>
        <w:t xml:space="preserve"> </w:t>
      </w:r>
      <w:r w:rsidR="000C6222" w:rsidRPr="00E85252">
        <w:rPr>
          <w:rFonts w:ascii="Palatino Linotype" w:hAnsi="Palatino Linotype" w:cs="Arial"/>
        </w:rPr>
        <w:t>Pública</w:t>
      </w:r>
      <w:r w:rsidR="00D730A4" w:rsidRPr="00E85252">
        <w:rPr>
          <w:rFonts w:ascii="Palatino Linotype" w:hAnsi="Palatino Linotype" w:cs="Arial"/>
        </w:rPr>
        <w:t xml:space="preserve"> </w:t>
      </w:r>
      <w:r w:rsidR="000C6222" w:rsidRPr="00E85252">
        <w:rPr>
          <w:rFonts w:ascii="Palatino Linotype" w:hAnsi="Palatino Linotype" w:cs="Arial"/>
        </w:rPr>
        <w:t>del</w:t>
      </w:r>
      <w:r w:rsidR="00D730A4" w:rsidRPr="00E85252">
        <w:rPr>
          <w:rFonts w:ascii="Palatino Linotype" w:hAnsi="Palatino Linotype" w:cs="Arial"/>
        </w:rPr>
        <w:t xml:space="preserve"> </w:t>
      </w:r>
      <w:r w:rsidR="000C6222" w:rsidRPr="00E85252">
        <w:rPr>
          <w:rFonts w:ascii="Palatino Linotype" w:hAnsi="Palatino Linotype" w:cs="Arial"/>
        </w:rPr>
        <w:t>Estado</w:t>
      </w:r>
      <w:r w:rsidR="00D730A4" w:rsidRPr="00E85252">
        <w:rPr>
          <w:rFonts w:ascii="Palatino Linotype" w:hAnsi="Palatino Linotype" w:cs="Arial"/>
        </w:rPr>
        <w:t xml:space="preserve"> </w:t>
      </w:r>
      <w:r w:rsidR="000C6222" w:rsidRPr="00E85252">
        <w:rPr>
          <w:rFonts w:ascii="Palatino Linotype" w:hAnsi="Palatino Linotype" w:cs="Arial"/>
        </w:rPr>
        <w:t>de</w:t>
      </w:r>
      <w:r w:rsidR="00D730A4" w:rsidRPr="00E85252">
        <w:rPr>
          <w:rFonts w:ascii="Palatino Linotype" w:hAnsi="Palatino Linotype" w:cs="Arial"/>
        </w:rPr>
        <w:t xml:space="preserve"> </w:t>
      </w:r>
      <w:r w:rsidR="000C6222" w:rsidRPr="00E85252">
        <w:rPr>
          <w:rFonts w:ascii="Palatino Linotype" w:hAnsi="Palatino Linotype" w:cs="Arial"/>
        </w:rPr>
        <w:t>México</w:t>
      </w:r>
      <w:r w:rsidR="00D730A4" w:rsidRPr="00E85252">
        <w:rPr>
          <w:rFonts w:ascii="Palatino Linotype" w:hAnsi="Palatino Linotype" w:cs="Arial"/>
        </w:rPr>
        <w:t xml:space="preserve"> </w:t>
      </w:r>
      <w:r w:rsidR="000C6222" w:rsidRPr="00E85252">
        <w:rPr>
          <w:rFonts w:ascii="Palatino Linotype" w:hAnsi="Palatino Linotype" w:cs="Arial"/>
        </w:rPr>
        <w:t>y</w:t>
      </w:r>
      <w:r w:rsidR="00D730A4" w:rsidRPr="00E85252">
        <w:rPr>
          <w:rFonts w:ascii="Palatino Linotype" w:hAnsi="Palatino Linotype" w:cs="Arial"/>
        </w:rPr>
        <w:t xml:space="preserve"> </w:t>
      </w:r>
      <w:r w:rsidR="000C6222" w:rsidRPr="00E85252">
        <w:rPr>
          <w:rFonts w:ascii="Palatino Linotype" w:hAnsi="Palatino Linotype" w:cs="Arial"/>
        </w:rPr>
        <w:t>Municipios</w:t>
      </w:r>
      <w:r w:rsidR="00404552" w:rsidRPr="00E85252">
        <w:rPr>
          <w:rFonts w:ascii="Palatino Linotype" w:hAnsi="Palatino Linotype" w:cs="Arial"/>
        </w:rPr>
        <w:t>,</w:t>
      </w:r>
      <w:r w:rsidR="00D730A4" w:rsidRPr="00E85252">
        <w:rPr>
          <w:rFonts w:ascii="Palatino Linotype" w:hAnsi="Palatino Linotype" w:cs="Arial"/>
        </w:rPr>
        <w:t xml:space="preserve"> </w:t>
      </w:r>
      <w:r w:rsidR="00404552" w:rsidRPr="00E85252">
        <w:rPr>
          <w:rFonts w:ascii="Palatino Linotype" w:hAnsi="Palatino Linotype" w:cs="Arial"/>
        </w:rPr>
        <w:t>que</w:t>
      </w:r>
      <w:r w:rsidR="00D730A4" w:rsidRPr="00E85252">
        <w:rPr>
          <w:rFonts w:ascii="Palatino Linotype" w:hAnsi="Palatino Linotype" w:cs="Arial"/>
        </w:rPr>
        <w:t xml:space="preserve"> </w:t>
      </w:r>
      <w:r w:rsidR="00404552" w:rsidRPr="00E85252">
        <w:rPr>
          <w:rFonts w:ascii="Palatino Linotype" w:hAnsi="Palatino Linotype" w:cs="Arial"/>
        </w:rPr>
        <w:t>a</w:t>
      </w:r>
      <w:r w:rsidR="00D730A4" w:rsidRPr="00E85252">
        <w:rPr>
          <w:rFonts w:ascii="Palatino Linotype" w:hAnsi="Palatino Linotype" w:cs="Arial"/>
        </w:rPr>
        <w:t xml:space="preserve"> </w:t>
      </w:r>
      <w:r w:rsidR="00404552" w:rsidRPr="00E85252">
        <w:rPr>
          <w:rFonts w:ascii="Palatino Linotype" w:hAnsi="Palatino Linotype" w:cs="Arial"/>
        </w:rPr>
        <w:t>la</w:t>
      </w:r>
      <w:r w:rsidR="00D730A4" w:rsidRPr="00E85252">
        <w:rPr>
          <w:rFonts w:ascii="Palatino Linotype" w:hAnsi="Palatino Linotype" w:cs="Arial"/>
        </w:rPr>
        <w:t xml:space="preserve"> </w:t>
      </w:r>
      <w:r w:rsidR="00404552" w:rsidRPr="00E85252">
        <w:rPr>
          <w:rFonts w:ascii="Palatino Linotype" w:hAnsi="Palatino Linotype" w:cs="Arial"/>
        </w:rPr>
        <w:t>letra</w:t>
      </w:r>
      <w:r w:rsidR="00D730A4" w:rsidRPr="00E85252">
        <w:rPr>
          <w:rFonts w:ascii="Palatino Linotype" w:hAnsi="Palatino Linotype" w:cs="Arial"/>
        </w:rPr>
        <w:t xml:space="preserve"> </w:t>
      </w:r>
      <w:r w:rsidR="00404552" w:rsidRPr="00E85252">
        <w:rPr>
          <w:rFonts w:ascii="Palatino Linotype" w:hAnsi="Palatino Linotype" w:cs="Arial"/>
        </w:rPr>
        <w:t>versa:</w:t>
      </w:r>
    </w:p>
    <w:p w:rsidR="00404552" w:rsidRPr="00E85252" w:rsidRDefault="00404552" w:rsidP="000A7B48">
      <w:pPr>
        <w:spacing w:before="160" w:after="160"/>
        <w:ind w:left="709" w:right="709"/>
        <w:jc w:val="both"/>
        <w:rPr>
          <w:rFonts w:ascii="Palatino Linotype" w:hAnsi="Palatino Linotype" w:cs="Arial"/>
          <w:i/>
          <w:sz w:val="22"/>
          <w:szCs w:val="22"/>
        </w:rPr>
      </w:pPr>
      <w:r w:rsidRPr="00E85252">
        <w:rPr>
          <w:rFonts w:ascii="Palatino Linotype" w:hAnsi="Palatino Linotype" w:cs="Arial"/>
          <w:bCs/>
          <w:i/>
          <w:sz w:val="22"/>
          <w:szCs w:val="22"/>
        </w:rPr>
        <w:t>“</w:t>
      </w:r>
      <w:r w:rsidRPr="00E85252">
        <w:rPr>
          <w:rFonts w:ascii="Palatino Linotype" w:hAnsi="Palatino Linotype" w:cs="Arial"/>
          <w:b/>
          <w:bCs/>
          <w:i/>
          <w:sz w:val="22"/>
          <w:szCs w:val="22"/>
        </w:rPr>
        <w:t>Artículo</w:t>
      </w:r>
      <w:r w:rsidR="00D730A4" w:rsidRPr="00E85252">
        <w:rPr>
          <w:rFonts w:ascii="Palatino Linotype" w:hAnsi="Palatino Linotype" w:cs="Arial"/>
          <w:b/>
          <w:bCs/>
          <w:i/>
          <w:sz w:val="22"/>
          <w:szCs w:val="22"/>
        </w:rPr>
        <w:t xml:space="preserve"> </w:t>
      </w:r>
      <w:r w:rsidRPr="00E85252">
        <w:rPr>
          <w:rFonts w:ascii="Palatino Linotype" w:hAnsi="Palatino Linotype" w:cs="Arial"/>
          <w:b/>
          <w:bCs/>
          <w:i/>
          <w:sz w:val="22"/>
          <w:szCs w:val="22"/>
        </w:rPr>
        <w:t>179.</w:t>
      </w:r>
      <w:r w:rsidR="00D730A4" w:rsidRPr="00E85252">
        <w:rPr>
          <w:rFonts w:ascii="Palatino Linotype" w:hAnsi="Palatino Linotype" w:cs="Arial"/>
          <w:bCs/>
          <w:i/>
          <w:sz w:val="22"/>
          <w:szCs w:val="22"/>
        </w:rPr>
        <w:t xml:space="preserve"> </w:t>
      </w:r>
      <w:r w:rsidRPr="00E85252">
        <w:rPr>
          <w:rFonts w:ascii="Palatino Linotype" w:hAnsi="Palatino Linotype" w:cs="Arial"/>
          <w:i/>
          <w:sz w:val="22"/>
          <w:szCs w:val="22"/>
        </w:rPr>
        <w:t>El</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recurso</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de</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revisión</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es</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un</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medio</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de</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protección</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que</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la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Ley</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otorga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los</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particulares,</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para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hacer</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valer</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su</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derecho</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de</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acceso</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la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información</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pública,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y</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procederá</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en</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contra</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de</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las</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siguientes</w:t>
      </w:r>
      <w:r w:rsidR="00D730A4" w:rsidRPr="00E85252">
        <w:rPr>
          <w:rFonts w:ascii="Palatino Linotype" w:hAnsi="Palatino Linotype" w:cs="Arial"/>
          <w:i/>
          <w:sz w:val="22"/>
          <w:szCs w:val="22"/>
        </w:rPr>
        <w:t xml:space="preserve"> </w:t>
      </w:r>
      <w:r w:rsidRPr="00E85252">
        <w:rPr>
          <w:rFonts w:ascii="Palatino Linotype" w:hAnsi="Palatino Linotype" w:cs="Arial"/>
          <w:i/>
          <w:sz w:val="22"/>
          <w:szCs w:val="22"/>
        </w:rPr>
        <w:t>causas:</w:t>
      </w:r>
    </w:p>
    <w:p w:rsidR="00071FC4" w:rsidRPr="00E85252" w:rsidRDefault="00071FC4" w:rsidP="000A7B48">
      <w:pPr>
        <w:spacing w:before="160" w:after="160"/>
        <w:ind w:left="709" w:right="709"/>
        <w:jc w:val="both"/>
        <w:rPr>
          <w:rFonts w:ascii="Palatino Linotype" w:hAnsi="Palatino Linotype" w:cs="Arial"/>
          <w:i/>
          <w:sz w:val="22"/>
          <w:szCs w:val="22"/>
        </w:rPr>
      </w:pPr>
      <w:r w:rsidRPr="00E85252">
        <w:rPr>
          <w:rFonts w:ascii="Palatino Linotype" w:hAnsi="Palatino Linotype" w:cs="Arial"/>
          <w:i/>
          <w:sz w:val="22"/>
          <w:szCs w:val="22"/>
        </w:rPr>
        <w:t>…</w:t>
      </w:r>
    </w:p>
    <w:p w:rsidR="00197E56" w:rsidRPr="00E85252" w:rsidRDefault="00B0538A" w:rsidP="0042311A">
      <w:pPr>
        <w:spacing w:before="160" w:after="160"/>
        <w:ind w:left="709" w:right="709"/>
        <w:jc w:val="both"/>
        <w:rPr>
          <w:rFonts w:ascii="Palatino Linotype" w:hAnsi="Palatino Linotype" w:cs="Arial"/>
          <w:i/>
          <w:sz w:val="22"/>
          <w:szCs w:val="22"/>
        </w:rPr>
      </w:pPr>
      <w:r w:rsidRPr="00E85252">
        <w:rPr>
          <w:rFonts w:ascii="Palatino Linotype" w:hAnsi="Palatino Linotype"/>
          <w:b/>
          <w:i/>
          <w:sz w:val="22"/>
          <w:szCs w:val="22"/>
        </w:rPr>
        <w:t>X. Los costos o tiempos de entrega de la información</w:t>
      </w:r>
      <w:r w:rsidRPr="00E85252">
        <w:rPr>
          <w:rFonts w:ascii="Palatino Linotype" w:hAnsi="Palatino Linotype"/>
          <w:i/>
          <w:sz w:val="22"/>
          <w:szCs w:val="22"/>
        </w:rPr>
        <w:t>;</w:t>
      </w:r>
      <w:r w:rsidRPr="00E85252">
        <w:rPr>
          <w:rFonts w:ascii="Palatino Linotype" w:hAnsi="Palatino Linotype" w:cs="Arial"/>
          <w:i/>
          <w:sz w:val="22"/>
          <w:szCs w:val="22"/>
        </w:rPr>
        <w:t>…”</w:t>
      </w:r>
    </w:p>
    <w:p w:rsidR="00404552" w:rsidRPr="00E85252" w:rsidRDefault="00404552" w:rsidP="000A7B48">
      <w:pPr>
        <w:spacing w:before="160" w:after="160"/>
        <w:ind w:left="709" w:right="709"/>
        <w:jc w:val="both"/>
        <w:rPr>
          <w:rFonts w:ascii="Palatino Linotype" w:hAnsi="Palatino Linotype" w:cs="Arial"/>
          <w:sz w:val="22"/>
          <w:szCs w:val="22"/>
          <w:lang w:eastAsia="es-MX"/>
        </w:rPr>
      </w:pPr>
      <w:r w:rsidRPr="00E85252">
        <w:rPr>
          <w:rFonts w:ascii="Palatino Linotype" w:hAnsi="Palatino Linotype" w:cs="Arial"/>
          <w:sz w:val="22"/>
          <w:szCs w:val="22"/>
          <w:lang w:eastAsia="es-MX"/>
        </w:rPr>
        <w:t>(Énfasis</w:t>
      </w:r>
      <w:r w:rsidR="00D730A4" w:rsidRPr="00E85252">
        <w:rPr>
          <w:rFonts w:ascii="Palatino Linotype" w:hAnsi="Palatino Linotype" w:cs="Arial"/>
          <w:sz w:val="22"/>
          <w:szCs w:val="22"/>
          <w:lang w:eastAsia="es-MX"/>
        </w:rPr>
        <w:t xml:space="preserve"> </w:t>
      </w:r>
      <w:r w:rsidRPr="00E85252">
        <w:rPr>
          <w:rFonts w:ascii="Palatino Linotype" w:hAnsi="Palatino Linotype" w:cs="Arial"/>
          <w:sz w:val="22"/>
          <w:szCs w:val="22"/>
          <w:lang w:eastAsia="es-MX"/>
        </w:rPr>
        <w:t>añadido)</w:t>
      </w:r>
    </w:p>
    <w:p w:rsidR="008C3C6F" w:rsidRPr="00E85252" w:rsidRDefault="00137D02" w:rsidP="00A44ADA">
      <w:pPr>
        <w:pStyle w:val="Prrafodelista"/>
        <w:widowControl w:val="0"/>
        <w:autoSpaceDE w:val="0"/>
        <w:autoSpaceDN w:val="0"/>
        <w:adjustRightInd w:val="0"/>
        <w:spacing w:before="120" w:after="120" w:line="360" w:lineRule="auto"/>
        <w:ind w:left="0"/>
        <w:jc w:val="both"/>
        <w:rPr>
          <w:rFonts w:ascii="Palatino Linotype" w:hAnsi="Palatino Linotype"/>
        </w:rPr>
      </w:pPr>
      <w:r w:rsidRPr="00E85252">
        <w:rPr>
          <w:rFonts w:ascii="Palatino Linotype" w:hAnsi="Palatino Linotype" w:cs="Arial"/>
        </w:rPr>
        <w:t>Para ilustrar la actualización de dicha hipótesis n</w:t>
      </w:r>
      <w:r w:rsidR="008C3C6F" w:rsidRPr="00E85252">
        <w:rPr>
          <w:rFonts w:ascii="Palatino Linotype" w:hAnsi="Palatino Linotype" w:cs="Arial"/>
        </w:rPr>
        <w:t>ormativa, debemos recordar que</w:t>
      </w:r>
      <w:r w:rsidR="00B0538A" w:rsidRPr="00E85252">
        <w:rPr>
          <w:rFonts w:ascii="Palatino Linotype" w:hAnsi="Palatino Linotype" w:cs="Arial"/>
        </w:rPr>
        <w:t xml:space="preserve"> el</w:t>
      </w:r>
      <w:r w:rsidRPr="00E85252">
        <w:rPr>
          <w:rFonts w:ascii="Palatino Linotype" w:hAnsi="Palatino Linotype" w:cs="Arial"/>
        </w:rPr>
        <w:t xml:space="preserve"> hoy</w:t>
      </w:r>
      <w:r w:rsidRPr="00E85252">
        <w:rPr>
          <w:rFonts w:ascii="Palatino Linotype" w:hAnsi="Palatino Linotype" w:cs="Arial"/>
          <w:b/>
        </w:rPr>
        <w:t xml:space="preserve"> RECURRENTE </w:t>
      </w:r>
      <w:r w:rsidRPr="00E85252">
        <w:rPr>
          <w:rFonts w:ascii="Palatino Linotype" w:hAnsi="Palatino Linotype"/>
        </w:rPr>
        <w:t>en la solicitud de acceso a la información pública, requirió</w:t>
      </w:r>
      <w:r w:rsidR="008C3C6F" w:rsidRPr="00E85252">
        <w:rPr>
          <w:rFonts w:ascii="Palatino Linotype" w:hAnsi="Palatino Linotype"/>
        </w:rPr>
        <w:t xml:space="preserve"> </w:t>
      </w:r>
      <w:r w:rsidRPr="00E85252">
        <w:rPr>
          <w:rFonts w:ascii="Palatino Linotype" w:hAnsi="Palatino Linotype"/>
        </w:rPr>
        <w:t>del</w:t>
      </w:r>
      <w:r w:rsidRPr="00E85252">
        <w:rPr>
          <w:rFonts w:ascii="Palatino Linotype" w:hAnsi="Palatino Linotype" w:cs="Arial"/>
        </w:rPr>
        <w:t xml:space="preserve"> </w:t>
      </w:r>
      <w:r w:rsidRPr="00E85252">
        <w:rPr>
          <w:rFonts w:ascii="Palatino Linotype" w:hAnsi="Palatino Linotype" w:cs="Arial"/>
          <w:b/>
        </w:rPr>
        <w:t>SUJETO OBLIGADO</w:t>
      </w:r>
      <w:r w:rsidRPr="00E85252">
        <w:rPr>
          <w:rFonts w:ascii="Palatino Linotype" w:hAnsi="Palatino Linotype" w:cs="Arial"/>
        </w:rPr>
        <w:t xml:space="preserve">, </w:t>
      </w:r>
      <w:r w:rsidR="00B0538A" w:rsidRPr="00E85252">
        <w:rPr>
          <w:rFonts w:ascii="Palatino Linotype" w:hAnsi="Palatino Linotype"/>
        </w:rPr>
        <w:t xml:space="preserve">vía </w:t>
      </w:r>
      <w:r w:rsidR="00B0538A" w:rsidRPr="00E85252">
        <w:rPr>
          <w:rFonts w:ascii="Palatino Linotype" w:hAnsi="Palatino Linotype"/>
          <w:b/>
        </w:rPr>
        <w:t>SAIMEX</w:t>
      </w:r>
      <w:r w:rsidR="00B0538A" w:rsidRPr="00E85252">
        <w:rPr>
          <w:rFonts w:ascii="Palatino Linotype" w:hAnsi="Palatino Linotype"/>
        </w:rPr>
        <w:t>, dos expedientes relacionados con interdicto de recuperación de la posesión, uno resuelto favorablemente al actor y otro en contra.</w:t>
      </w:r>
    </w:p>
    <w:p w:rsidR="006C59C7" w:rsidRPr="00E85252" w:rsidRDefault="006C59C7" w:rsidP="00A44ADA">
      <w:pPr>
        <w:pStyle w:val="Prrafodelista"/>
        <w:widowControl w:val="0"/>
        <w:autoSpaceDE w:val="0"/>
        <w:autoSpaceDN w:val="0"/>
        <w:adjustRightInd w:val="0"/>
        <w:spacing w:before="120" w:after="120" w:line="360" w:lineRule="auto"/>
        <w:ind w:left="0"/>
        <w:jc w:val="both"/>
        <w:rPr>
          <w:rFonts w:ascii="Palatino Linotype" w:hAnsi="Palatino Linotype"/>
        </w:rPr>
      </w:pPr>
      <w:r w:rsidRPr="00E85252">
        <w:rPr>
          <w:rFonts w:ascii="Palatino Linotype" w:hAnsi="Palatino Linotype"/>
          <w:color w:val="000000"/>
        </w:rPr>
        <w:t>E</w:t>
      </w:r>
      <w:r w:rsidRPr="00E85252">
        <w:rPr>
          <w:rFonts w:ascii="Palatino Linotype" w:hAnsi="Palatino Linotype" w:cs="Arial"/>
        </w:rPr>
        <w:t xml:space="preserve">n </w:t>
      </w:r>
      <w:r w:rsidRPr="00E85252">
        <w:rPr>
          <w:rFonts w:ascii="Palatino Linotype" w:hAnsi="Palatino Linotype"/>
        </w:rPr>
        <w:t>respuesta</w:t>
      </w:r>
      <w:r w:rsidRPr="00E85252">
        <w:rPr>
          <w:rFonts w:ascii="Palatino Linotype" w:hAnsi="Palatino Linotype" w:cs="Arial"/>
        </w:rPr>
        <w:t xml:space="preserve"> a la solicitud de acceso a la información pública,</w:t>
      </w:r>
      <w:r w:rsidR="0065659B" w:rsidRPr="00E85252">
        <w:rPr>
          <w:rFonts w:ascii="Palatino Linotype" w:hAnsi="Palatino Linotype" w:cs="Arial"/>
        </w:rPr>
        <w:t xml:space="preserve"> la titular de la Unidad de Transparencia del </w:t>
      </w:r>
      <w:r w:rsidRPr="00E85252">
        <w:rPr>
          <w:rFonts w:ascii="Palatino Linotype" w:hAnsi="Palatino Linotype" w:cs="Arial"/>
          <w:b/>
        </w:rPr>
        <w:t>SUJETO OBLIGADO</w:t>
      </w:r>
      <w:r w:rsidRPr="00E85252">
        <w:rPr>
          <w:rFonts w:ascii="Palatino Linotype" w:hAnsi="Palatino Linotype" w:cs="Arial"/>
        </w:rPr>
        <w:t xml:space="preserve"> </w:t>
      </w:r>
      <w:r w:rsidRPr="00E85252">
        <w:rPr>
          <w:rFonts w:ascii="Palatino Linotype" w:hAnsi="Palatino Linotype"/>
        </w:rPr>
        <w:t>señaló, medularmente, lo siguiente:</w:t>
      </w:r>
    </w:p>
    <w:p w:rsidR="00B0538A" w:rsidRPr="00E85252" w:rsidRDefault="00B0538A" w:rsidP="00B0538A">
      <w:pPr>
        <w:pStyle w:val="Prrafodelista"/>
        <w:widowControl w:val="0"/>
        <w:numPr>
          <w:ilvl w:val="0"/>
          <w:numId w:val="28"/>
        </w:numPr>
        <w:autoSpaceDE w:val="0"/>
        <w:autoSpaceDN w:val="0"/>
        <w:adjustRightInd w:val="0"/>
        <w:spacing w:before="120" w:after="120" w:line="360" w:lineRule="auto"/>
        <w:jc w:val="both"/>
        <w:rPr>
          <w:rFonts w:ascii="Palatino Linotype" w:hAnsi="Palatino Linotype"/>
        </w:rPr>
      </w:pPr>
      <w:r w:rsidRPr="00E85252">
        <w:rPr>
          <w:rFonts w:ascii="Palatino Linotype" w:hAnsi="Palatino Linotype"/>
        </w:rPr>
        <w:t>Qu</w:t>
      </w:r>
      <w:r w:rsidR="00FE0C4B" w:rsidRPr="00E85252">
        <w:rPr>
          <w:rFonts w:ascii="Palatino Linotype" w:hAnsi="Palatino Linotype"/>
        </w:rPr>
        <w:t xml:space="preserve">e, </w:t>
      </w:r>
      <w:r w:rsidRPr="00E85252">
        <w:rPr>
          <w:rFonts w:ascii="Palatino Linotype" w:hAnsi="Palatino Linotype"/>
        </w:rPr>
        <w:t xml:space="preserve">después de una búsqueda en sus archivos, considerando los Órganos Jurisdiccionales, se localizó la información solicitada por </w:t>
      </w:r>
      <w:r w:rsidRPr="00E85252">
        <w:rPr>
          <w:rFonts w:ascii="Palatino Linotype" w:hAnsi="Palatino Linotype"/>
          <w:b/>
        </w:rPr>
        <w:t>EL RECURRENTE</w:t>
      </w:r>
      <w:r w:rsidRPr="00E85252">
        <w:rPr>
          <w:rFonts w:ascii="Palatino Linotype" w:hAnsi="Palatino Linotype"/>
        </w:rPr>
        <w:t>, es decir dos expedientes relacionados con interdicto de recuperación de la posesión, uno resulto favorable al actor y otro en contra.</w:t>
      </w:r>
    </w:p>
    <w:p w:rsidR="00B0538A" w:rsidRPr="00E85252" w:rsidRDefault="00FE0C4B" w:rsidP="00B0538A">
      <w:pPr>
        <w:pStyle w:val="Prrafodelista"/>
        <w:widowControl w:val="0"/>
        <w:numPr>
          <w:ilvl w:val="0"/>
          <w:numId w:val="28"/>
        </w:numPr>
        <w:autoSpaceDE w:val="0"/>
        <w:autoSpaceDN w:val="0"/>
        <w:adjustRightInd w:val="0"/>
        <w:spacing w:before="120" w:after="120" w:line="360" w:lineRule="auto"/>
        <w:jc w:val="both"/>
        <w:rPr>
          <w:rFonts w:ascii="Palatino Linotype" w:hAnsi="Palatino Linotype"/>
        </w:rPr>
      </w:pPr>
      <w:r w:rsidRPr="00E85252">
        <w:rPr>
          <w:rFonts w:ascii="Palatino Linotype" w:hAnsi="Palatino Linotype"/>
        </w:rPr>
        <w:t xml:space="preserve">Que, </w:t>
      </w:r>
      <w:r w:rsidR="00B0538A" w:rsidRPr="00E85252">
        <w:rPr>
          <w:rFonts w:ascii="Palatino Linotype" w:hAnsi="Palatino Linotype"/>
        </w:rPr>
        <w:t xml:space="preserve">el contenido de los expedientes sobrepasa las veinte hojas simples que contempla la Ley para ser entrega sin costo; </w:t>
      </w:r>
      <w:r w:rsidR="00271D18" w:rsidRPr="00E85252">
        <w:rPr>
          <w:rFonts w:ascii="Palatino Linotype" w:hAnsi="Palatino Linotype"/>
        </w:rPr>
        <w:t xml:space="preserve">por lo que, </w:t>
      </w:r>
      <w:r w:rsidR="00B0538A" w:rsidRPr="00E85252">
        <w:rPr>
          <w:rFonts w:ascii="Palatino Linotype" w:hAnsi="Palatino Linotype"/>
        </w:rPr>
        <w:t>es necesario cubrir de manera previa, el pago de los materiales utilizados en la reproducción, de acuerdo a lo establecido por el artículo 73 del Código Financiero del Estado de México</w:t>
      </w:r>
      <w:r w:rsidR="00271D18" w:rsidRPr="00E85252">
        <w:rPr>
          <w:rFonts w:ascii="Palatino Linotype" w:hAnsi="Palatino Linotype"/>
        </w:rPr>
        <w:t xml:space="preserve"> y Municipios. Desglosando el </w:t>
      </w:r>
      <w:r w:rsidR="00B0538A" w:rsidRPr="00E85252">
        <w:rPr>
          <w:rFonts w:ascii="Palatino Linotype" w:hAnsi="Palatino Linotype"/>
        </w:rPr>
        <w:t>pago de 364 copias simple utilizadas para testar el documento y generar la versi</w:t>
      </w:r>
      <w:r w:rsidR="00271D18" w:rsidRPr="00E85252">
        <w:rPr>
          <w:rFonts w:ascii="Palatino Linotype" w:hAnsi="Palatino Linotype"/>
        </w:rPr>
        <w:t>ón pública</w:t>
      </w:r>
      <w:r w:rsidR="00B0538A" w:rsidRPr="00E85252">
        <w:rPr>
          <w:rFonts w:ascii="Palatino Linotype" w:hAnsi="Palatino Linotype"/>
        </w:rPr>
        <w:t xml:space="preserve">, con un costo unitario de $2.00 (dos pesos 00/100 M.N), dando un </w:t>
      </w:r>
      <w:r w:rsidR="00271D18" w:rsidRPr="00E85252">
        <w:rPr>
          <w:rFonts w:ascii="Palatino Linotype" w:hAnsi="Palatino Linotype"/>
        </w:rPr>
        <w:t xml:space="preserve">total por copias simples </w:t>
      </w:r>
      <w:r w:rsidR="00B0538A" w:rsidRPr="00E85252">
        <w:rPr>
          <w:rFonts w:ascii="Palatino Linotype" w:hAnsi="Palatino Linotype"/>
        </w:rPr>
        <w:t xml:space="preserve">de $728.00 (setecientos veintiocho pesos 00/100 M.N); por concepto de pago de 364 hojas a digitalizar, con un costo unitario de $ 0.60 (cero pesos 60/100 M. N.), dando un </w:t>
      </w:r>
      <w:r w:rsidR="00271D18" w:rsidRPr="00E85252">
        <w:rPr>
          <w:rFonts w:ascii="Palatino Linotype" w:hAnsi="Palatino Linotype"/>
        </w:rPr>
        <w:t xml:space="preserve">total </w:t>
      </w:r>
      <w:r w:rsidR="00B0538A" w:rsidRPr="00E85252">
        <w:rPr>
          <w:rFonts w:ascii="Palatino Linotype" w:hAnsi="Palatino Linotype"/>
        </w:rPr>
        <w:t>de $218.40 (doscientos dieciocho pesos 40/100 M.N.), por lo que la suma de los dos conceptos dan un costo total de $946.40 (novecientos cu</w:t>
      </w:r>
      <w:r w:rsidR="00271D18" w:rsidRPr="00E85252">
        <w:rPr>
          <w:rFonts w:ascii="Palatino Linotype" w:hAnsi="Palatino Linotype"/>
        </w:rPr>
        <w:t xml:space="preserve">arenta y seis pesos 40/100 M.N); de igual forma, adjuntó a su respuesta la </w:t>
      </w:r>
      <w:r w:rsidR="00B0538A" w:rsidRPr="00E85252">
        <w:rPr>
          <w:rFonts w:ascii="Palatino Linotype" w:hAnsi="Palatino Linotype"/>
        </w:rPr>
        <w:t xml:space="preserve">guía para </w:t>
      </w:r>
      <w:r w:rsidR="00271D18" w:rsidRPr="00E85252">
        <w:rPr>
          <w:rFonts w:ascii="Palatino Linotype" w:hAnsi="Palatino Linotype"/>
        </w:rPr>
        <w:t xml:space="preserve">que </w:t>
      </w:r>
      <w:r w:rsidR="00271D18" w:rsidRPr="00E85252">
        <w:rPr>
          <w:rFonts w:ascii="Palatino Linotype" w:hAnsi="Palatino Linotype"/>
          <w:b/>
        </w:rPr>
        <w:t xml:space="preserve">EL RECURRENTE </w:t>
      </w:r>
      <w:r w:rsidR="00271D18" w:rsidRPr="00E85252">
        <w:rPr>
          <w:rFonts w:ascii="Palatino Linotype" w:hAnsi="Palatino Linotype"/>
        </w:rPr>
        <w:t xml:space="preserve">obtuviera la </w:t>
      </w:r>
      <w:r w:rsidR="00B0538A" w:rsidRPr="00E85252">
        <w:rPr>
          <w:rFonts w:ascii="Palatino Linotype" w:hAnsi="Palatino Linotype"/>
        </w:rPr>
        <w:t xml:space="preserve">hoja de ayuda </w:t>
      </w:r>
      <w:r w:rsidR="00271D18" w:rsidRPr="00E85252">
        <w:rPr>
          <w:rFonts w:ascii="Palatino Linotype" w:hAnsi="Palatino Linotype"/>
        </w:rPr>
        <w:t xml:space="preserve">correspondiente </w:t>
      </w:r>
      <w:r w:rsidR="00B0538A" w:rsidRPr="00E85252">
        <w:rPr>
          <w:rFonts w:ascii="Palatino Linotype" w:hAnsi="Palatino Linotype"/>
        </w:rPr>
        <w:t>para realizar su pago.</w:t>
      </w:r>
    </w:p>
    <w:p w:rsidR="00271D18" w:rsidRPr="00E85252" w:rsidRDefault="00E915CC" w:rsidP="00271D18">
      <w:pPr>
        <w:spacing w:before="100" w:beforeAutospacing="1" w:after="100" w:afterAutospacing="1" w:line="360" w:lineRule="auto"/>
        <w:jc w:val="both"/>
        <w:rPr>
          <w:rFonts w:ascii="Palatino Linotype" w:hAnsi="Palatino Linotype"/>
        </w:rPr>
      </w:pPr>
      <w:r w:rsidRPr="00E85252">
        <w:rPr>
          <w:rFonts w:ascii="Palatino Linotype" w:hAnsi="Palatino Linotype"/>
        </w:rPr>
        <w:t>Inconforme</w:t>
      </w:r>
      <w:r w:rsidRPr="00E85252">
        <w:rPr>
          <w:rFonts w:ascii="Palatino Linotype" w:hAnsi="Palatino Linotype" w:cs="Arial"/>
          <w:lang w:val="es-ES_tradnl"/>
        </w:rPr>
        <w:t xml:space="preserve"> </w:t>
      </w:r>
      <w:r w:rsidR="008D5C72" w:rsidRPr="00E85252">
        <w:rPr>
          <w:rFonts w:ascii="Palatino Linotype" w:hAnsi="Palatino Linotype" w:cs="Arial"/>
        </w:rPr>
        <w:t>con</w:t>
      </w:r>
      <w:r w:rsidR="00D730A4" w:rsidRPr="00E85252">
        <w:rPr>
          <w:rFonts w:ascii="Palatino Linotype" w:hAnsi="Palatino Linotype" w:cs="Arial"/>
          <w:lang w:val="es-ES_tradnl"/>
        </w:rPr>
        <w:t xml:space="preserve"> </w:t>
      </w:r>
      <w:r w:rsidR="0069473D" w:rsidRPr="00E85252">
        <w:rPr>
          <w:rFonts w:ascii="Palatino Linotype" w:hAnsi="Palatino Linotype" w:cs="Arial"/>
          <w:lang w:val="es-ES_tradnl"/>
        </w:rPr>
        <w:t>la</w:t>
      </w:r>
      <w:r w:rsidR="00D730A4" w:rsidRPr="00E85252">
        <w:rPr>
          <w:rFonts w:ascii="Palatino Linotype" w:hAnsi="Palatino Linotype" w:cs="Arial"/>
          <w:lang w:val="es-ES_tradnl"/>
        </w:rPr>
        <w:t xml:space="preserve"> </w:t>
      </w:r>
      <w:r w:rsidR="008D5C72" w:rsidRPr="00E85252">
        <w:rPr>
          <w:rFonts w:ascii="Palatino Linotype" w:hAnsi="Palatino Linotype" w:cs="Arial"/>
          <w:lang w:val="es-ES_tradnl"/>
        </w:rPr>
        <w:t>respuesta</w:t>
      </w:r>
      <w:r w:rsidR="0069473D" w:rsidRPr="00E85252">
        <w:rPr>
          <w:rFonts w:ascii="Palatino Linotype" w:hAnsi="Palatino Linotype" w:cs="Arial"/>
          <w:lang w:val="es-ES_tradnl"/>
        </w:rPr>
        <w:t xml:space="preserve"> otorgada por </w:t>
      </w:r>
      <w:r w:rsidR="0069473D" w:rsidRPr="00E85252">
        <w:rPr>
          <w:rFonts w:ascii="Palatino Linotype" w:hAnsi="Palatino Linotype" w:cs="Arial"/>
          <w:b/>
          <w:lang w:val="es-ES_tradnl"/>
        </w:rPr>
        <w:t>EL SUJETO OBLIGADO</w:t>
      </w:r>
      <w:r w:rsidR="008D5C72" w:rsidRPr="00E85252">
        <w:rPr>
          <w:rFonts w:ascii="Palatino Linotype" w:hAnsi="Palatino Linotype" w:cs="Arial"/>
          <w:lang w:val="es-ES_tradnl"/>
        </w:rPr>
        <w:t>,</w:t>
      </w:r>
      <w:r w:rsidR="00D730A4" w:rsidRPr="00E85252">
        <w:rPr>
          <w:rFonts w:ascii="Palatino Linotype" w:hAnsi="Palatino Linotype" w:cs="Arial"/>
          <w:lang w:val="es-ES_tradnl"/>
        </w:rPr>
        <w:t xml:space="preserve"> </w:t>
      </w:r>
      <w:r w:rsidR="00271D18" w:rsidRPr="00E85252">
        <w:rPr>
          <w:rFonts w:ascii="Palatino Linotype" w:hAnsi="Palatino Linotype"/>
          <w:b/>
        </w:rPr>
        <w:t>EL</w:t>
      </w:r>
      <w:r w:rsidR="00244ED2" w:rsidRPr="00E85252">
        <w:rPr>
          <w:rFonts w:ascii="Palatino Linotype" w:hAnsi="Palatino Linotype"/>
          <w:b/>
        </w:rPr>
        <w:t xml:space="preserve"> RECURRENTE</w:t>
      </w:r>
      <w:r w:rsidR="00D730A4" w:rsidRPr="00E85252">
        <w:rPr>
          <w:rFonts w:ascii="Palatino Linotype" w:hAnsi="Palatino Linotype" w:cs="Arial"/>
          <w:lang w:val="es-ES_tradnl"/>
        </w:rPr>
        <w:t xml:space="preserve"> </w:t>
      </w:r>
      <w:r w:rsidR="008D5C72" w:rsidRPr="00E85252">
        <w:rPr>
          <w:rFonts w:ascii="Palatino Linotype" w:hAnsi="Palatino Linotype" w:cs="Arial"/>
          <w:lang w:val="es-ES_tradnl"/>
        </w:rPr>
        <w:t>interpuso</w:t>
      </w:r>
      <w:r w:rsidR="00D730A4" w:rsidRPr="00E85252">
        <w:rPr>
          <w:rFonts w:ascii="Palatino Linotype" w:hAnsi="Palatino Linotype" w:cs="Arial"/>
          <w:lang w:val="es-ES_tradnl"/>
        </w:rPr>
        <w:t xml:space="preserve"> </w:t>
      </w:r>
      <w:r w:rsidR="008D5C72" w:rsidRPr="00E85252">
        <w:rPr>
          <w:rFonts w:ascii="Palatino Linotype" w:hAnsi="Palatino Linotype" w:cs="Arial"/>
          <w:lang w:val="es-ES_tradnl"/>
        </w:rPr>
        <w:t>el</w:t>
      </w:r>
      <w:r w:rsidR="00D730A4" w:rsidRPr="00E85252">
        <w:rPr>
          <w:rFonts w:ascii="Palatino Linotype" w:hAnsi="Palatino Linotype" w:cs="Arial"/>
          <w:lang w:val="es-ES_tradnl"/>
        </w:rPr>
        <w:t xml:space="preserve"> </w:t>
      </w:r>
      <w:r w:rsidR="009D201E" w:rsidRPr="00E85252">
        <w:rPr>
          <w:rFonts w:ascii="Palatino Linotype" w:hAnsi="Palatino Linotype" w:cs="Arial"/>
          <w:lang w:val="es-ES_tradnl"/>
        </w:rPr>
        <w:t>presente</w:t>
      </w:r>
      <w:r w:rsidR="00D730A4" w:rsidRPr="00E85252">
        <w:rPr>
          <w:rFonts w:ascii="Palatino Linotype" w:hAnsi="Palatino Linotype" w:cs="Arial"/>
          <w:lang w:val="es-ES_tradnl"/>
        </w:rPr>
        <w:t xml:space="preserve"> </w:t>
      </w:r>
      <w:r w:rsidR="008D5C72" w:rsidRPr="00E85252">
        <w:rPr>
          <w:rFonts w:ascii="Palatino Linotype" w:hAnsi="Palatino Linotype" w:cs="Arial"/>
          <w:lang w:val="es-ES_tradnl"/>
        </w:rPr>
        <w:t>medio</w:t>
      </w:r>
      <w:r w:rsidR="00D730A4" w:rsidRPr="00E85252">
        <w:rPr>
          <w:rFonts w:ascii="Palatino Linotype" w:hAnsi="Palatino Linotype" w:cs="Arial"/>
          <w:lang w:val="es-ES_tradnl"/>
        </w:rPr>
        <w:t xml:space="preserve"> </w:t>
      </w:r>
      <w:r w:rsidR="008D5C72" w:rsidRPr="00E85252">
        <w:rPr>
          <w:rFonts w:ascii="Palatino Linotype" w:hAnsi="Palatino Linotype" w:cs="Arial"/>
          <w:lang w:val="es-ES_tradnl"/>
        </w:rPr>
        <w:t>de</w:t>
      </w:r>
      <w:r w:rsidR="00D730A4" w:rsidRPr="00E85252">
        <w:rPr>
          <w:rFonts w:ascii="Palatino Linotype" w:hAnsi="Palatino Linotype" w:cs="Arial"/>
          <w:lang w:val="es-ES_tradnl"/>
        </w:rPr>
        <w:t xml:space="preserve"> </w:t>
      </w:r>
      <w:r w:rsidR="00271D18" w:rsidRPr="00E85252">
        <w:rPr>
          <w:rFonts w:ascii="Palatino Linotype" w:hAnsi="Palatino Linotype" w:cs="Arial"/>
          <w:lang w:val="es-ES_tradnl"/>
        </w:rPr>
        <w:t xml:space="preserve">impugnación; en el cual se dolió </w:t>
      </w:r>
      <w:r w:rsidR="00B34F44" w:rsidRPr="00E85252">
        <w:rPr>
          <w:rFonts w:ascii="Palatino Linotype" w:hAnsi="Palatino Linotype"/>
        </w:rPr>
        <w:t>respecto de la negativa y falta de información, así como el</w:t>
      </w:r>
      <w:r w:rsidR="00271D18" w:rsidRPr="00E85252">
        <w:rPr>
          <w:rFonts w:ascii="Palatino Linotype" w:hAnsi="Palatino Linotype"/>
        </w:rPr>
        <w:t xml:space="preserve"> cobro de los materiales utilizados en la reproducción de las copias simples para la elaboración de la versión publica, el escaneo y digitalización de la información.</w:t>
      </w:r>
    </w:p>
    <w:p w:rsidR="00F5015C" w:rsidRPr="00E85252" w:rsidRDefault="00504A63" w:rsidP="00F5015C">
      <w:pPr>
        <w:pStyle w:val="Prrafodelista"/>
        <w:widowControl w:val="0"/>
        <w:autoSpaceDE w:val="0"/>
        <w:autoSpaceDN w:val="0"/>
        <w:adjustRightInd w:val="0"/>
        <w:spacing w:before="120" w:after="120" w:line="360" w:lineRule="auto"/>
        <w:ind w:left="0"/>
        <w:jc w:val="both"/>
        <w:rPr>
          <w:rFonts w:ascii="Palatino Linotype" w:hAnsi="Palatino Linotype" w:cs="Arial"/>
          <w:b/>
        </w:rPr>
      </w:pPr>
      <w:r w:rsidRPr="00E85252">
        <w:rPr>
          <w:rFonts w:ascii="Palatino Linotype" w:hAnsi="Palatino Linotype" w:cs="Arial"/>
        </w:rPr>
        <w:t>Por</w:t>
      </w:r>
      <w:r w:rsidR="00D730A4" w:rsidRPr="00E85252">
        <w:rPr>
          <w:rFonts w:ascii="Palatino Linotype" w:hAnsi="Palatino Linotype" w:cs="Arial"/>
        </w:rPr>
        <w:t xml:space="preserve"> </w:t>
      </w:r>
      <w:r w:rsidRPr="00E85252">
        <w:rPr>
          <w:rFonts w:ascii="Palatino Linotype" w:hAnsi="Palatino Linotype" w:cs="Arial"/>
        </w:rPr>
        <w:t>otra</w:t>
      </w:r>
      <w:r w:rsidR="00D730A4" w:rsidRPr="00E85252">
        <w:rPr>
          <w:rFonts w:ascii="Palatino Linotype" w:hAnsi="Palatino Linotype" w:cs="Arial"/>
        </w:rPr>
        <w:t xml:space="preserve"> </w:t>
      </w:r>
      <w:r w:rsidRPr="00E85252">
        <w:rPr>
          <w:rFonts w:ascii="Palatino Linotype" w:hAnsi="Palatino Linotype" w:cs="Arial"/>
        </w:rPr>
        <w:t>parte,</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las</w:t>
      </w:r>
      <w:r w:rsidR="00D730A4" w:rsidRPr="00E85252">
        <w:rPr>
          <w:rFonts w:ascii="Palatino Linotype" w:hAnsi="Palatino Linotype" w:cs="Arial"/>
        </w:rPr>
        <w:t xml:space="preserve"> </w:t>
      </w:r>
      <w:r w:rsidRPr="00E85252">
        <w:rPr>
          <w:rFonts w:ascii="Palatino Linotype" w:hAnsi="Palatino Linotype" w:cs="Arial"/>
        </w:rPr>
        <w:t>constancias</w:t>
      </w:r>
      <w:r w:rsidR="00D730A4" w:rsidRPr="00E85252">
        <w:rPr>
          <w:rFonts w:ascii="Palatino Linotype" w:hAnsi="Palatino Linotype" w:cs="Arial"/>
        </w:rPr>
        <w:t xml:space="preserve"> </w:t>
      </w:r>
      <w:r w:rsidRPr="00E85252">
        <w:rPr>
          <w:rFonts w:ascii="Palatino Linotype" w:hAnsi="Palatino Linotype" w:cs="Arial"/>
        </w:rPr>
        <w:t>que</w:t>
      </w:r>
      <w:r w:rsidR="00D730A4" w:rsidRPr="00E85252">
        <w:rPr>
          <w:rFonts w:ascii="Palatino Linotype" w:hAnsi="Palatino Linotype" w:cs="Arial"/>
        </w:rPr>
        <w:t xml:space="preserve"> </w:t>
      </w:r>
      <w:r w:rsidRPr="00E85252">
        <w:rPr>
          <w:rFonts w:ascii="Palatino Linotype" w:hAnsi="Palatino Linotype" w:cs="Arial"/>
        </w:rPr>
        <w:t>obran</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el</w:t>
      </w:r>
      <w:r w:rsidR="00D730A4" w:rsidRPr="00E85252">
        <w:rPr>
          <w:rFonts w:ascii="Palatino Linotype" w:hAnsi="Palatino Linotype" w:cs="Arial"/>
        </w:rPr>
        <w:t xml:space="preserve"> </w:t>
      </w:r>
      <w:r w:rsidRPr="00E85252">
        <w:rPr>
          <w:rFonts w:ascii="Palatino Linotype" w:hAnsi="Palatino Linotype" w:cs="Arial"/>
          <w:b/>
        </w:rPr>
        <w:t>SAIMEX,</w:t>
      </w:r>
      <w:r w:rsidR="00D730A4" w:rsidRPr="00E85252">
        <w:rPr>
          <w:rFonts w:ascii="Palatino Linotype" w:hAnsi="Palatino Linotype" w:cs="Arial"/>
        </w:rPr>
        <w:t xml:space="preserve"> </w:t>
      </w:r>
      <w:r w:rsidRPr="00E85252">
        <w:rPr>
          <w:rFonts w:ascii="Palatino Linotype" w:hAnsi="Palatino Linotype" w:cs="Arial"/>
        </w:rPr>
        <w:t>se</w:t>
      </w:r>
      <w:r w:rsidR="00D730A4" w:rsidRPr="00E85252">
        <w:rPr>
          <w:rFonts w:ascii="Palatino Linotype" w:hAnsi="Palatino Linotype" w:cs="Arial"/>
        </w:rPr>
        <w:t xml:space="preserve"> </w:t>
      </w:r>
      <w:r w:rsidRPr="00E85252">
        <w:rPr>
          <w:rFonts w:ascii="Palatino Linotype" w:hAnsi="Palatino Linotype" w:cs="Arial"/>
        </w:rPr>
        <w:t>advierte</w:t>
      </w:r>
      <w:r w:rsidR="00D730A4" w:rsidRPr="00E85252">
        <w:rPr>
          <w:rFonts w:ascii="Palatino Linotype" w:hAnsi="Palatino Linotype" w:cs="Arial"/>
        </w:rPr>
        <w:t xml:space="preserve"> </w:t>
      </w:r>
      <w:r w:rsidRPr="00E85252">
        <w:rPr>
          <w:rFonts w:ascii="Palatino Linotype" w:hAnsi="Palatino Linotype" w:cs="Arial"/>
        </w:rPr>
        <w:t>que</w:t>
      </w:r>
      <w:r w:rsidR="00D730A4" w:rsidRPr="00E85252">
        <w:rPr>
          <w:rFonts w:ascii="Palatino Linotype" w:hAnsi="Palatino Linotype" w:cs="Arial"/>
        </w:rPr>
        <w:t xml:space="preserve"> </w:t>
      </w:r>
      <w:r w:rsidRPr="00E85252">
        <w:rPr>
          <w:rFonts w:ascii="Palatino Linotype" w:hAnsi="Palatino Linotype" w:cs="Arial"/>
          <w:b/>
        </w:rPr>
        <w:t>EL</w:t>
      </w:r>
      <w:r w:rsidR="00D730A4" w:rsidRPr="00E85252">
        <w:rPr>
          <w:rFonts w:ascii="Palatino Linotype" w:hAnsi="Palatino Linotype" w:cs="Arial"/>
          <w:b/>
        </w:rPr>
        <w:t xml:space="preserve"> </w:t>
      </w:r>
      <w:r w:rsidRPr="00E85252">
        <w:rPr>
          <w:rFonts w:ascii="Palatino Linotype" w:hAnsi="Palatino Linotype" w:cs="Arial"/>
          <w:b/>
        </w:rPr>
        <w:t>SUJETO</w:t>
      </w:r>
      <w:r w:rsidR="00D730A4" w:rsidRPr="00E85252">
        <w:rPr>
          <w:rFonts w:ascii="Palatino Linotype" w:hAnsi="Palatino Linotype" w:cs="Arial"/>
          <w:b/>
        </w:rPr>
        <w:t xml:space="preserve"> </w:t>
      </w:r>
      <w:r w:rsidRPr="00E85252">
        <w:rPr>
          <w:rFonts w:ascii="Palatino Linotype" w:hAnsi="Palatino Linotype" w:cs="Arial"/>
          <w:b/>
        </w:rPr>
        <w:t>OBLIGADO</w:t>
      </w:r>
      <w:r w:rsidRPr="00E85252">
        <w:rPr>
          <w:rFonts w:ascii="Palatino Linotype" w:hAnsi="Palatino Linotype" w:cs="Arial"/>
        </w:rPr>
        <w:t>,</w:t>
      </w:r>
      <w:r w:rsidR="00D730A4" w:rsidRPr="00E85252">
        <w:rPr>
          <w:rFonts w:ascii="Palatino Linotype" w:hAnsi="Palatino Linotype" w:cs="Arial"/>
        </w:rPr>
        <w:t xml:space="preserve"> </w:t>
      </w:r>
      <w:r w:rsidR="00910FAF" w:rsidRPr="00E85252">
        <w:rPr>
          <w:rFonts w:ascii="Palatino Linotype" w:hAnsi="Palatino Linotype" w:cs="Arial"/>
        </w:rPr>
        <w:t>como</w:t>
      </w:r>
      <w:r w:rsidR="00D730A4" w:rsidRPr="00E85252">
        <w:rPr>
          <w:rFonts w:ascii="Palatino Linotype" w:hAnsi="Palatino Linotype" w:cs="Arial"/>
        </w:rPr>
        <w:t xml:space="preserve"> </w:t>
      </w:r>
      <w:r w:rsidRPr="00E85252">
        <w:rPr>
          <w:rFonts w:ascii="Palatino Linotype" w:hAnsi="Palatino Linotype" w:cs="Arial"/>
        </w:rPr>
        <w:t>Informe</w:t>
      </w:r>
      <w:r w:rsidR="00D730A4" w:rsidRPr="00E85252">
        <w:rPr>
          <w:rFonts w:ascii="Palatino Linotype" w:hAnsi="Palatino Linotype" w:cs="Arial"/>
        </w:rPr>
        <w:t xml:space="preserve"> </w:t>
      </w:r>
      <w:r w:rsidRPr="00E85252">
        <w:rPr>
          <w:rFonts w:ascii="Palatino Linotype" w:hAnsi="Palatino Linotype" w:cs="Arial"/>
        </w:rPr>
        <w:t>Justificado</w:t>
      </w:r>
      <w:r w:rsidR="00D730A4" w:rsidRPr="00E85252">
        <w:rPr>
          <w:rFonts w:ascii="Palatino Linotype" w:hAnsi="Palatino Linotype" w:cs="Arial"/>
        </w:rPr>
        <w:t xml:space="preserve"> </w:t>
      </w:r>
      <w:r w:rsidR="00910FAF" w:rsidRPr="00E85252">
        <w:rPr>
          <w:rFonts w:ascii="Palatino Linotype" w:hAnsi="Palatino Linotype" w:cs="Arial"/>
        </w:rPr>
        <w:t>remitió</w:t>
      </w:r>
      <w:r w:rsidR="00910FAF" w:rsidRPr="00E85252">
        <w:rPr>
          <w:rFonts w:ascii="Palatino Linotype" w:hAnsi="Palatino Linotype" w:cs="Arial"/>
          <w:lang w:val="es-ES_tradnl"/>
        </w:rPr>
        <w:t xml:space="preserve"> </w:t>
      </w:r>
      <w:r w:rsidR="00132D36" w:rsidRPr="00E85252">
        <w:rPr>
          <w:rFonts w:ascii="Palatino Linotype" w:hAnsi="Palatino Linotype" w:cs="Arial"/>
          <w:lang w:val="es-ES_tradnl"/>
        </w:rPr>
        <w:t>los</w:t>
      </w:r>
      <w:r w:rsidR="00910FAF" w:rsidRPr="00E85252">
        <w:rPr>
          <w:rFonts w:ascii="Palatino Linotype" w:hAnsi="Palatino Linotype" w:cs="Arial"/>
          <w:lang w:val="es-ES_tradnl"/>
        </w:rPr>
        <w:t xml:space="preserve"> </w:t>
      </w:r>
      <w:r w:rsidR="00165B8D" w:rsidRPr="00E85252">
        <w:rPr>
          <w:rFonts w:ascii="Palatino Linotype" w:hAnsi="Palatino Linotype" w:cs="Arial"/>
          <w:lang w:val="es-ES_tradnl"/>
        </w:rPr>
        <w:t>archivo</w:t>
      </w:r>
      <w:r w:rsidR="00132D36" w:rsidRPr="00E85252">
        <w:rPr>
          <w:rFonts w:ascii="Palatino Linotype" w:hAnsi="Palatino Linotype" w:cs="Arial"/>
          <w:lang w:val="es-ES_tradnl"/>
        </w:rPr>
        <w:t>s</w:t>
      </w:r>
      <w:r w:rsidR="00165B8D" w:rsidRPr="00E85252">
        <w:rPr>
          <w:rFonts w:ascii="Palatino Linotype" w:hAnsi="Palatino Linotype" w:cs="Arial"/>
          <w:lang w:val="es-ES_tradnl"/>
        </w:rPr>
        <w:t xml:space="preserve"> electrónico</w:t>
      </w:r>
      <w:r w:rsidR="00132D36" w:rsidRPr="00E85252">
        <w:rPr>
          <w:rFonts w:ascii="Palatino Linotype" w:hAnsi="Palatino Linotype" w:cs="Arial"/>
          <w:lang w:val="es-ES_tradnl"/>
        </w:rPr>
        <w:t>s</w:t>
      </w:r>
      <w:r w:rsidR="00165B8D" w:rsidRPr="00E85252">
        <w:rPr>
          <w:rFonts w:ascii="Palatino Linotype" w:hAnsi="Palatino Linotype" w:cs="Arial"/>
          <w:lang w:val="es-ES_tradnl"/>
        </w:rPr>
        <w:t xml:space="preserve"> denominado</w:t>
      </w:r>
      <w:r w:rsidR="00132D36" w:rsidRPr="00E85252">
        <w:rPr>
          <w:rFonts w:ascii="Palatino Linotype" w:hAnsi="Palatino Linotype" w:cs="Arial"/>
          <w:lang w:val="es-ES_tradnl"/>
        </w:rPr>
        <w:t>s</w:t>
      </w:r>
      <w:r w:rsidR="00165B8D" w:rsidRPr="00E85252">
        <w:rPr>
          <w:rFonts w:ascii="Palatino Linotype" w:hAnsi="Palatino Linotype" w:cs="Arial"/>
          <w:lang w:val="es-ES_tradnl"/>
        </w:rPr>
        <w:t xml:space="preserve"> </w:t>
      </w:r>
      <w:r w:rsidR="00271D18" w:rsidRPr="00E85252">
        <w:rPr>
          <w:rFonts w:ascii="Palatino Linotype" w:hAnsi="Palatino Linotype" w:cs="Arial"/>
          <w:b/>
          <w:i/>
        </w:rPr>
        <w:t>190321 Pruebas.pdf, 190320 - informe justificado_firmado.pdf y 190321 - Oficio de ofrecimiento de pruebas_firmado.pdf</w:t>
      </w:r>
      <w:r w:rsidR="00F5015C" w:rsidRPr="00E85252">
        <w:rPr>
          <w:rFonts w:ascii="Palatino Linotype" w:hAnsi="Palatino Linotype" w:cs="Arial"/>
          <w:b/>
          <w:i/>
        </w:rPr>
        <w:t xml:space="preserve">, </w:t>
      </w:r>
      <w:r w:rsidR="005C17D5" w:rsidRPr="00E85252">
        <w:rPr>
          <w:rFonts w:ascii="Palatino Linotype" w:hAnsi="Palatino Linotype" w:cs="Arial"/>
        </w:rPr>
        <w:t xml:space="preserve">cuyo contenido integral se insertó en el Resultando </w:t>
      </w:r>
      <w:r w:rsidR="005C17D5" w:rsidRPr="00E85252">
        <w:rPr>
          <w:rFonts w:ascii="Palatino Linotype" w:hAnsi="Palatino Linotype" w:cs="Arial"/>
          <w:b/>
        </w:rPr>
        <w:fldChar w:fldCharType="begin"/>
      </w:r>
      <w:r w:rsidR="005C17D5" w:rsidRPr="00E85252">
        <w:rPr>
          <w:rFonts w:ascii="Palatino Linotype" w:hAnsi="Palatino Linotype" w:cs="Arial"/>
          <w:b/>
        </w:rPr>
        <w:instrText xml:space="preserve"> REF _Ref513468794 \r \h  \* MERGEFORMAT </w:instrText>
      </w:r>
      <w:r w:rsidR="005C17D5" w:rsidRPr="00E85252">
        <w:rPr>
          <w:rFonts w:ascii="Palatino Linotype" w:hAnsi="Palatino Linotype" w:cs="Arial"/>
          <w:b/>
        </w:rPr>
      </w:r>
      <w:r w:rsidR="005C17D5" w:rsidRPr="00E85252">
        <w:rPr>
          <w:rFonts w:ascii="Palatino Linotype" w:hAnsi="Palatino Linotype" w:cs="Arial"/>
          <w:b/>
        </w:rPr>
        <w:fldChar w:fldCharType="separate"/>
      </w:r>
      <w:r w:rsidR="00FE5450">
        <w:rPr>
          <w:rFonts w:ascii="Palatino Linotype" w:hAnsi="Palatino Linotype" w:cs="Arial"/>
          <w:b/>
        </w:rPr>
        <w:t>VI</w:t>
      </w:r>
      <w:r w:rsidR="005C17D5" w:rsidRPr="00E85252">
        <w:rPr>
          <w:rFonts w:ascii="Palatino Linotype" w:hAnsi="Palatino Linotype" w:cs="Arial"/>
          <w:b/>
        </w:rPr>
        <w:fldChar w:fldCharType="end"/>
      </w:r>
      <w:r w:rsidR="00F5015C" w:rsidRPr="00E85252">
        <w:rPr>
          <w:rFonts w:ascii="Palatino Linotype" w:hAnsi="Palatino Linotype" w:cs="Arial"/>
          <w:b/>
        </w:rPr>
        <w:t>I</w:t>
      </w:r>
      <w:r w:rsidR="005C17D5" w:rsidRPr="00E85252">
        <w:rPr>
          <w:rFonts w:ascii="Palatino Linotype" w:hAnsi="Palatino Linotype" w:cs="Arial"/>
          <w:b/>
        </w:rPr>
        <w:t xml:space="preserve"> </w:t>
      </w:r>
      <w:r w:rsidR="005C17D5" w:rsidRPr="00E85252">
        <w:rPr>
          <w:rFonts w:ascii="Palatino Linotype" w:hAnsi="Palatino Linotype" w:cs="Arial"/>
        </w:rPr>
        <w:t>de la</w:t>
      </w:r>
      <w:r w:rsidR="005C17D5" w:rsidRPr="00E85252">
        <w:rPr>
          <w:rFonts w:ascii="Palatino Linotype" w:hAnsi="Palatino Linotype" w:cs="Arial"/>
          <w:b/>
        </w:rPr>
        <w:t xml:space="preserve"> </w:t>
      </w:r>
      <w:r w:rsidR="005C17D5" w:rsidRPr="00E85252">
        <w:rPr>
          <w:rFonts w:ascii="Palatino Linotype" w:hAnsi="Palatino Linotype" w:cs="Arial"/>
        </w:rPr>
        <w:t xml:space="preserve">presente resolución, </w:t>
      </w:r>
      <w:r w:rsidR="00F5015C" w:rsidRPr="00E85252">
        <w:rPr>
          <w:rFonts w:ascii="Palatino Linotype" w:hAnsi="Palatino Linotype" w:cs="Arial"/>
        </w:rPr>
        <w:t xml:space="preserve">mediante el cual, en lo medular ratificó su respuesta, por lo que, esta Ponencia Resolutora consideró no ponerlo a la vista del </w:t>
      </w:r>
      <w:r w:rsidR="00F5015C" w:rsidRPr="00E85252">
        <w:rPr>
          <w:rFonts w:ascii="Palatino Linotype" w:hAnsi="Palatino Linotype" w:cs="Arial"/>
          <w:b/>
        </w:rPr>
        <w:t>RECURRENTE.</w:t>
      </w:r>
    </w:p>
    <w:p w:rsidR="006D4391" w:rsidRPr="00E85252" w:rsidRDefault="006D4391" w:rsidP="006D4391">
      <w:pPr>
        <w:spacing w:before="100" w:beforeAutospacing="1" w:after="100" w:afterAutospacing="1" w:line="360" w:lineRule="auto"/>
        <w:jc w:val="both"/>
        <w:rPr>
          <w:rFonts w:ascii="Palatino Linotype" w:hAnsi="Palatino Linotype" w:cs="Arial"/>
          <w:lang w:val="es-ES_tradnl"/>
        </w:rPr>
      </w:pPr>
      <w:r w:rsidRPr="00E85252">
        <w:rPr>
          <w:rFonts w:ascii="Palatino Linotype" w:hAnsi="Palatino Linotype"/>
        </w:rPr>
        <w:t xml:space="preserve">Primeramente, se precisa que se obvia el análisis de la competencia por parte del </w:t>
      </w:r>
      <w:r w:rsidRPr="00E85252">
        <w:rPr>
          <w:rFonts w:ascii="Palatino Linotype" w:hAnsi="Palatino Linotype"/>
          <w:b/>
        </w:rPr>
        <w:t>SUJETO OBLIGADO</w:t>
      </w:r>
      <w:r w:rsidRPr="00E85252">
        <w:rPr>
          <w:rFonts w:ascii="Palatino Linotype" w:hAnsi="Palatino Linotype"/>
        </w:rPr>
        <w:t>, para generar, administrar o poseer la información solicitada, dado que éste ha asumido la misma, en razón de que en su respuesta admitió contar con dicha información.</w:t>
      </w:r>
    </w:p>
    <w:p w:rsidR="006D4391" w:rsidRPr="00E85252" w:rsidRDefault="006D4391" w:rsidP="006D4391">
      <w:pPr>
        <w:spacing w:before="240" w:after="240" w:line="360" w:lineRule="auto"/>
        <w:jc w:val="both"/>
        <w:rPr>
          <w:rFonts w:ascii="Palatino Linotype" w:hAnsi="Palatino Linotype"/>
        </w:rPr>
      </w:pPr>
      <w:r w:rsidRPr="00E85252">
        <w:rPr>
          <w:rFonts w:ascii="Palatino Linotype" w:hAnsi="Palatino Linotype"/>
        </w:rPr>
        <w:t xml:space="preserve">En efecto, el hecho de que </w:t>
      </w:r>
      <w:r w:rsidRPr="00E85252">
        <w:rPr>
          <w:rFonts w:ascii="Palatino Linotype" w:hAnsi="Palatino Linotype"/>
          <w:b/>
        </w:rPr>
        <w:t>EL SUJETO OBLIGADO</w:t>
      </w:r>
      <w:r w:rsidRPr="00E85252">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6D4391" w:rsidRPr="00E85252" w:rsidRDefault="006D4391" w:rsidP="006D4391">
      <w:pPr>
        <w:tabs>
          <w:tab w:val="left" w:pos="851"/>
          <w:tab w:val="left" w:pos="8505"/>
        </w:tabs>
        <w:ind w:left="851" w:right="902"/>
        <w:jc w:val="both"/>
        <w:rPr>
          <w:rFonts w:ascii="Palatino Linotype" w:hAnsi="Palatino Linotype" w:cs="Arial"/>
          <w:i/>
          <w:sz w:val="22"/>
          <w:szCs w:val="22"/>
        </w:rPr>
      </w:pPr>
      <w:r w:rsidRPr="00E85252">
        <w:rPr>
          <w:rFonts w:ascii="Palatino Linotype" w:hAnsi="Palatino Linotype" w:cs="Arial"/>
          <w:i/>
          <w:sz w:val="22"/>
          <w:szCs w:val="22"/>
        </w:rPr>
        <w:t>“</w:t>
      </w:r>
      <w:r w:rsidRPr="00E85252">
        <w:rPr>
          <w:rFonts w:ascii="Palatino Linotype" w:hAnsi="Palatino Linotype" w:cs="Arial"/>
          <w:b/>
          <w:i/>
          <w:sz w:val="22"/>
          <w:szCs w:val="22"/>
        </w:rPr>
        <w:t>Artículo 12.</w:t>
      </w:r>
      <w:r w:rsidRPr="00E8525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6D4391" w:rsidRPr="00E85252" w:rsidRDefault="006D4391" w:rsidP="006D4391">
      <w:pPr>
        <w:ind w:left="851" w:right="902"/>
        <w:jc w:val="both"/>
        <w:rPr>
          <w:rFonts w:ascii="Palatino Linotype" w:hAnsi="Palatino Linotype" w:cs="Arial"/>
          <w:i/>
          <w:sz w:val="22"/>
          <w:szCs w:val="22"/>
        </w:rPr>
      </w:pPr>
      <w:r w:rsidRPr="00E8525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6D4391" w:rsidRPr="00E85252" w:rsidRDefault="006D4391" w:rsidP="006D4391">
      <w:pPr>
        <w:spacing w:before="240" w:after="240" w:line="360" w:lineRule="auto"/>
        <w:jc w:val="both"/>
      </w:pPr>
      <w:r w:rsidRPr="00E85252">
        <w:rPr>
          <w:rFonts w:ascii="Palatino Linotype" w:hAnsi="Palatino Linotype"/>
        </w:rPr>
        <w:t xml:space="preserve">Así, el estudio de la naturaleza jurídica de la información pública solicitada, tiene por objeto determinar si ésta la genera, posee o administra </w:t>
      </w:r>
      <w:r w:rsidRPr="00E85252">
        <w:rPr>
          <w:rFonts w:ascii="Palatino Linotype" w:hAnsi="Palatino Linotype"/>
          <w:b/>
        </w:rPr>
        <w:t>EL SUJETO OBLIGADO</w:t>
      </w:r>
      <w:r w:rsidRPr="00E85252">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E85252">
        <w:t xml:space="preserve"> </w:t>
      </w:r>
    </w:p>
    <w:p w:rsidR="006D4391" w:rsidRPr="00E85252" w:rsidRDefault="006D4391" w:rsidP="006D4391">
      <w:pPr>
        <w:spacing w:before="200" w:after="200" w:line="360" w:lineRule="auto"/>
        <w:jc w:val="both"/>
        <w:rPr>
          <w:rFonts w:ascii="Palatino Linotype" w:hAnsi="Palatino Linotype"/>
        </w:rPr>
      </w:pPr>
      <w:r w:rsidRPr="00E85252">
        <w:rPr>
          <w:rFonts w:ascii="Palatino Linotype" w:hAnsi="Palatino Linotype"/>
        </w:rPr>
        <w:t xml:space="preserve">En el presente caso, </w:t>
      </w:r>
      <w:r w:rsidRPr="00E85252">
        <w:rPr>
          <w:rFonts w:ascii="Palatino Linotype" w:hAnsi="Palatino Linotype"/>
          <w:b/>
        </w:rPr>
        <w:t>EL SUJETO OBLIGADO</w:t>
      </w:r>
      <w:r w:rsidRPr="00E85252">
        <w:rPr>
          <w:rFonts w:ascii="Palatino Linotype" w:hAnsi="Palatino Linotype"/>
        </w:rPr>
        <w:t xml:space="preserve"> refirió contar con la información requerida, a través del oficio de fecha ocho de marzo de dos mil diecinueve, mediante el cual la Titular de la Unidad de Transparencia expuso que después de  </w:t>
      </w:r>
      <w:r w:rsidR="007C61CF" w:rsidRPr="00E85252">
        <w:rPr>
          <w:rFonts w:ascii="Palatino Linotype" w:hAnsi="Palatino Linotype"/>
        </w:rPr>
        <w:t xml:space="preserve">una búsqueda en los archivos </w:t>
      </w:r>
      <w:r w:rsidRPr="00E85252">
        <w:rPr>
          <w:rFonts w:ascii="Palatino Linotype" w:hAnsi="Palatino Linotype"/>
        </w:rPr>
        <w:t>consideran</w:t>
      </w:r>
      <w:r w:rsidR="007C61CF" w:rsidRPr="00E85252">
        <w:rPr>
          <w:rFonts w:ascii="Palatino Linotype" w:hAnsi="Palatino Linotype"/>
        </w:rPr>
        <w:t xml:space="preserve">do los Órganos Jurisdiccionales, se localizaron </w:t>
      </w:r>
      <w:r w:rsidRPr="00E85252">
        <w:rPr>
          <w:rFonts w:ascii="Palatino Linotype" w:hAnsi="Palatino Linotype"/>
        </w:rPr>
        <w:t>dos expedientes relacionados con interdicto de recupera</w:t>
      </w:r>
      <w:r w:rsidR="007C61CF" w:rsidRPr="00E85252">
        <w:rPr>
          <w:rFonts w:ascii="Palatino Linotype" w:hAnsi="Palatino Linotype"/>
        </w:rPr>
        <w:t>ción de la posesión, uno</w:t>
      </w:r>
      <w:r w:rsidRPr="00E85252">
        <w:rPr>
          <w:rFonts w:ascii="Palatino Linotype" w:hAnsi="Palatino Linotype"/>
        </w:rPr>
        <w:t xml:space="preserve"> favorable al actor y </w:t>
      </w:r>
      <w:r w:rsidR="007C61CF" w:rsidRPr="00E85252">
        <w:rPr>
          <w:rFonts w:ascii="Palatino Linotype" w:hAnsi="Palatino Linotype"/>
        </w:rPr>
        <w:t xml:space="preserve">el </w:t>
      </w:r>
      <w:r w:rsidRPr="00E85252">
        <w:rPr>
          <w:rFonts w:ascii="Palatino Linotype" w:hAnsi="Palatino Linotype"/>
        </w:rPr>
        <w:t>otro en contra</w:t>
      </w:r>
      <w:r w:rsidR="007C61CF" w:rsidRPr="00E85252">
        <w:rPr>
          <w:rFonts w:ascii="Palatino Linotype" w:hAnsi="Palatino Linotype"/>
        </w:rPr>
        <w:t xml:space="preserve">, ambos localizados en el Juzgado Primero Civil y de Extinción de Dominio de Ecatepec, México, identificados con los números de expedientes  411/2017 y 192/2018, contantes de 238 y 126 fojas, haciendo un total de 364 fojas; por lo que, es claro que </w:t>
      </w:r>
      <w:r w:rsidR="007C61CF" w:rsidRPr="00E85252">
        <w:rPr>
          <w:rFonts w:ascii="Palatino Linotype" w:hAnsi="Palatino Linotype"/>
          <w:b/>
        </w:rPr>
        <w:t>EL SUJETO OBLIGADO</w:t>
      </w:r>
      <w:r w:rsidR="007C61CF" w:rsidRPr="00E85252">
        <w:rPr>
          <w:rFonts w:ascii="Palatino Linotype" w:hAnsi="Palatino Linotype"/>
        </w:rPr>
        <w:t xml:space="preserve"> generó, posee y administra la información requerida en la solicitud </w:t>
      </w:r>
      <w:r w:rsidR="007C61CF" w:rsidRPr="00E85252">
        <w:rPr>
          <w:rFonts w:ascii="Palatino Linotype" w:hAnsi="Palatino Linotype"/>
          <w:b/>
        </w:rPr>
        <w:t>00096/PJUDICI/IP/2019.</w:t>
      </w:r>
    </w:p>
    <w:p w:rsidR="006D4391" w:rsidRPr="00E85252" w:rsidRDefault="006D4391" w:rsidP="006D4391">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85252">
        <w:rPr>
          <w:rFonts w:ascii="Palatino Linotype" w:hAnsi="Palatino Linotype" w:cs="Arial"/>
          <w:lang w:eastAsia="es-MX"/>
        </w:rPr>
        <w:t>Una vez apuntado lo anterior, este Órgano Garante advirtió que</w:t>
      </w:r>
      <w:r w:rsidRPr="00E85252">
        <w:rPr>
          <w:rFonts w:ascii="Palatino Linotype" w:eastAsia="Calibri" w:hAnsi="Palatino Linotype" w:cs="Arial"/>
        </w:rPr>
        <w:t xml:space="preserve"> las razones o motivos de inconformidad hechos valer por </w:t>
      </w:r>
      <w:r w:rsidR="007C61CF" w:rsidRPr="00E85252">
        <w:rPr>
          <w:rFonts w:ascii="Palatino Linotype" w:eastAsia="Calibri" w:hAnsi="Palatino Linotype" w:cs="Arial"/>
          <w:b/>
        </w:rPr>
        <w:t>EL</w:t>
      </w:r>
      <w:r w:rsidRPr="00E85252">
        <w:rPr>
          <w:rFonts w:ascii="Palatino Linotype" w:eastAsia="Calibri" w:hAnsi="Palatino Linotype" w:cs="Arial"/>
          <w:b/>
        </w:rPr>
        <w:t xml:space="preserve"> RECURRENTE,</w:t>
      </w:r>
      <w:r w:rsidRPr="00E85252">
        <w:rPr>
          <w:rFonts w:ascii="Palatino Linotype" w:eastAsia="Calibri" w:hAnsi="Palatino Linotype" w:cs="Arial"/>
        </w:rPr>
        <w:t xml:space="preserve"> respecto </w:t>
      </w:r>
      <w:r w:rsidR="001A5F75" w:rsidRPr="00E85252">
        <w:rPr>
          <w:rFonts w:ascii="Palatino Linotype" w:eastAsia="Calibri" w:hAnsi="Palatino Linotype" w:cs="Arial"/>
        </w:rPr>
        <w:t xml:space="preserve">a la negativa, la falta de información y el cobro indebido de la información, </w:t>
      </w:r>
      <w:r w:rsidRPr="00E85252">
        <w:rPr>
          <w:rFonts w:ascii="Palatino Linotype" w:eastAsia="Calibri" w:hAnsi="Palatino Linotype" w:cs="Arial"/>
        </w:rPr>
        <w:t xml:space="preserve">resultan </w:t>
      </w:r>
      <w:r w:rsidR="001A5F75" w:rsidRPr="00E85252">
        <w:rPr>
          <w:rFonts w:ascii="Palatino Linotype" w:eastAsia="Calibri" w:hAnsi="Palatino Linotype" w:cs="Arial"/>
        </w:rPr>
        <w:t xml:space="preserve"> </w:t>
      </w:r>
      <w:r w:rsidR="001A5F75" w:rsidRPr="00E85252">
        <w:rPr>
          <w:rFonts w:ascii="Palatino Linotype" w:eastAsia="Calibri" w:hAnsi="Palatino Linotype" w:cs="Arial"/>
          <w:b/>
        </w:rPr>
        <w:t xml:space="preserve">parcialmente </w:t>
      </w:r>
      <w:r w:rsidRPr="00E85252">
        <w:rPr>
          <w:rFonts w:ascii="Palatino Linotype" w:eastAsia="Calibri" w:hAnsi="Palatino Linotype" w:cs="Arial"/>
          <w:b/>
        </w:rPr>
        <w:t>fundadas.</w:t>
      </w:r>
    </w:p>
    <w:p w:rsidR="001A5F75" w:rsidRPr="00E85252" w:rsidRDefault="006D4391" w:rsidP="008B7415">
      <w:pPr>
        <w:widowControl w:val="0"/>
        <w:tabs>
          <w:tab w:val="left" w:pos="1276"/>
        </w:tabs>
        <w:autoSpaceDE w:val="0"/>
        <w:autoSpaceDN w:val="0"/>
        <w:adjustRightInd w:val="0"/>
        <w:spacing w:before="240" w:after="100" w:afterAutospacing="1" w:line="360" w:lineRule="auto"/>
        <w:jc w:val="both"/>
        <w:rPr>
          <w:rFonts w:ascii="Palatino Linotype" w:hAnsi="Palatino Linotype"/>
        </w:rPr>
      </w:pPr>
      <w:r w:rsidRPr="00E85252">
        <w:rPr>
          <w:rFonts w:ascii="Palatino Linotype" w:eastAsia="Calibri" w:hAnsi="Palatino Linotype" w:cs="Arial"/>
        </w:rPr>
        <w:t>Lo anterior es así, ya que de las constancias que se encuentran en el</w:t>
      </w:r>
      <w:r w:rsidRPr="00E85252">
        <w:rPr>
          <w:rFonts w:ascii="Palatino Linotype" w:eastAsia="Calibri" w:hAnsi="Palatino Linotype" w:cs="Arial"/>
          <w:b/>
        </w:rPr>
        <w:t xml:space="preserve"> </w:t>
      </w:r>
      <w:r w:rsidR="001A5F75" w:rsidRPr="00E85252">
        <w:rPr>
          <w:rFonts w:ascii="Palatino Linotype" w:eastAsia="Calibri" w:hAnsi="Palatino Linotype" w:cs="Arial"/>
        </w:rPr>
        <w:t>expediente del</w:t>
      </w:r>
      <w:r w:rsidR="001A5F75" w:rsidRPr="00E85252">
        <w:rPr>
          <w:rFonts w:ascii="Palatino Linotype" w:eastAsia="Calibri" w:hAnsi="Palatino Linotype" w:cs="Arial"/>
          <w:b/>
        </w:rPr>
        <w:t xml:space="preserve"> </w:t>
      </w:r>
      <w:r w:rsidRPr="00E85252">
        <w:rPr>
          <w:rFonts w:ascii="Palatino Linotype" w:eastAsia="Calibri" w:hAnsi="Palatino Linotype" w:cs="Arial"/>
          <w:b/>
        </w:rPr>
        <w:t>SAIMEX</w:t>
      </w:r>
      <w:r w:rsidRPr="00E85252">
        <w:rPr>
          <w:rFonts w:ascii="Palatino Linotype" w:eastAsia="Calibri" w:hAnsi="Palatino Linotype" w:cs="Arial"/>
        </w:rPr>
        <w:t xml:space="preserve">, se advierte que </w:t>
      </w:r>
      <w:r w:rsidR="001A5F75" w:rsidRPr="00E85252">
        <w:rPr>
          <w:rFonts w:ascii="Palatino Linotype" w:eastAsia="Calibri" w:hAnsi="Palatino Linotype" w:cs="Arial"/>
          <w:b/>
        </w:rPr>
        <w:t>EL SUJETO OBLIGADO</w:t>
      </w:r>
      <w:r w:rsidR="001A5F75" w:rsidRPr="00E85252">
        <w:rPr>
          <w:rFonts w:ascii="Palatino Linotype" w:eastAsia="Calibri" w:hAnsi="Palatino Linotype" w:cs="Arial"/>
        </w:rPr>
        <w:t xml:space="preserve">, </w:t>
      </w:r>
      <w:r w:rsidR="001A5F75" w:rsidRPr="00E85252">
        <w:rPr>
          <w:rFonts w:ascii="Palatino Linotype" w:hAnsi="Palatino Linotype"/>
        </w:rPr>
        <w:t>mediante oficio de fecha ocho de marzo de dos mil diecinueve, signado por la Titular de la Unidad de Transparencia, refiere contar con la información solicitada; sin embargo, aduce que el contenido de dicha información consiste en dos expedientes radicados en Juzgado Primero Civil y de Extinción de Dominio de Ecatepec, México,</w:t>
      </w:r>
      <w:r w:rsidR="008B7415" w:rsidRPr="00E85252">
        <w:rPr>
          <w:rFonts w:ascii="Palatino Linotype" w:hAnsi="Palatino Linotype"/>
        </w:rPr>
        <w:t xml:space="preserve"> los cuales</w:t>
      </w:r>
      <w:r w:rsidR="001A5F75" w:rsidRPr="00E85252">
        <w:rPr>
          <w:rFonts w:ascii="Palatino Linotype" w:hAnsi="Palatino Linotype"/>
        </w:rPr>
        <w:t xml:space="preserve"> sobrepasa</w:t>
      </w:r>
      <w:r w:rsidR="008B7415" w:rsidRPr="00E85252">
        <w:rPr>
          <w:rFonts w:ascii="Palatino Linotype" w:hAnsi="Palatino Linotype"/>
        </w:rPr>
        <w:t xml:space="preserve">n </w:t>
      </w:r>
      <w:r w:rsidR="001A5F75" w:rsidRPr="00E85252">
        <w:rPr>
          <w:rFonts w:ascii="Palatino Linotype" w:hAnsi="Palatino Linotype"/>
        </w:rPr>
        <w:t>las veinte hoj</w:t>
      </w:r>
      <w:r w:rsidR="0090268E" w:rsidRPr="00E85252">
        <w:rPr>
          <w:rFonts w:ascii="Palatino Linotype" w:hAnsi="Palatino Linotype"/>
        </w:rPr>
        <w:t>as que contemplan los artículos</w:t>
      </w:r>
      <w:r w:rsidR="00A34E9A" w:rsidRPr="00E85252">
        <w:rPr>
          <w:rFonts w:ascii="Palatino Linotype" w:hAnsi="Palatino Linotype"/>
        </w:rPr>
        <w:t xml:space="preserve"> 174 y 175</w:t>
      </w:r>
      <w:r w:rsidR="001A5F75" w:rsidRPr="00E85252">
        <w:rPr>
          <w:rFonts w:ascii="Palatino Linotype" w:hAnsi="Palatino Linotype"/>
        </w:rPr>
        <w:t xml:space="preserve"> de la Ley de Transparencia y Acceso a la Información Pública del Estado de México y Municipios</w:t>
      </w:r>
      <w:r w:rsidR="008B7415" w:rsidRPr="00E85252">
        <w:rPr>
          <w:rFonts w:ascii="Palatino Linotype" w:hAnsi="Palatino Linotype"/>
        </w:rPr>
        <w:t>; en consecuencia, señaló que era necesario que el particular cubriera de manera previa el pago de los materiales utilizados en la reproducción de la información, de acuerdo a lo establecido por el artículo 73 del Código Financiero del Estado de México y Municipios; así el costo de cada copia  para la elaboración de la versión publica, sería de $2.00 (dos pesos 00/100 M.N), dando un costo total de $728.00 (setecientos veintiocho pesos 00/100 M.N); por concepto de pago de las 364 hojas que conforman los expedientes y por concepto de digitalización el costo unitario sería de $ 0.60 (cero pesos 60/100 M. N.), dando un costo de $218.40 (doscientos dieciocho pesos 40/100 M.N.), por lo que</w:t>
      </w:r>
      <w:r w:rsidR="00A34E9A" w:rsidRPr="00E85252">
        <w:rPr>
          <w:rFonts w:ascii="Palatino Linotype" w:hAnsi="Palatino Linotype"/>
        </w:rPr>
        <w:t>,</w:t>
      </w:r>
      <w:r w:rsidR="008B7415" w:rsidRPr="00E85252">
        <w:rPr>
          <w:rFonts w:ascii="Palatino Linotype" w:hAnsi="Palatino Linotype"/>
        </w:rPr>
        <w:t xml:space="preserve"> la suma por ambos</w:t>
      </w:r>
      <w:r w:rsidR="00A34E9A" w:rsidRPr="00E85252">
        <w:rPr>
          <w:rFonts w:ascii="Palatino Linotype" w:hAnsi="Palatino Linotype"/>
        </w:rPr>
        <w:t xml:space="preserve"> conceptos</w:t>
      </w:r>
      <w:r w:rsidR="008B7415" w:rsidRPr="00E85252">
        <w:rPr>
          <w:rFonts w:ascii="Palatino Linotype" w:hAnsi="Palatino Linotype"/>
        </w:rPr>
        <w:t xml:space="preserve"> lo es la cantidad de $946.40 (novecientos cuarenta y seis pesos 40/100 M.N).</w:t>
      </w:r>
    </w:p>
    <w:p w:rsidR="003E6FD9" w:rsidRPr="00E85252" w:rsidRDefault="003E6FD9" w:rsidP="003E6FD9">
      <w:pPr>
        <w:spacing w:before="200" w:after="200" w:line="360" w:lineRule="auto"/>
        <w:jc w:val="both"/>
        <w:rPr>
          <w:rFonts w:ascii="Palatino Linotype" w:hAnsi="Palatino Linotype"/>
        </w:rPr>
      </w:pPr>
      <w:r w:rsidRPr="00E85252">
        <w:rPr>
          <w:rFonts w:ascii="Palatino Linotype" w:hAnsi="Palatino Linotype"/>
        </w:rPr>
        <w:t xml:space="preserve">En esa tesitura, debe observarse lo señalado en los artículos 9, fracción III, 17, 174 y 175 </w:t>
      </w:r>
      <w:r w:rsidRPr="00E85252">
        <w:rPr>
          <w:rFonts w:ascii="Palatino Linotype" w:hAnsi="Palatino Linotype"/>
          <w:szCs w:val="17"/>
          <w:lang w:eastAsia="es-ES_tradnl"/>
        </w:rPr>
        <w:t>de la Ley de Transparencia y Acceso a la Información Pública del Estado de México y Municipios, los cuales se insertan a continuación:</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w:t>
      </w:r>
      <w:r w:rsidRPr="00E85252">
        <w:rPr>
          <w:rFonts w:ascii="Palatino Linotype" w:hAnsi="Palatino Linotype" w:cs="Arial"/>
          <w:b/>
          <w:bCs/>
          <w:i/>
          <w:sz w:val="22"/>
          <w:szCs w:val="22"/>
        </w:rPr>
        <w:t xml:space="preserve">Artículo 9. </w:t>
      </w:r>
      <w:r w:rsidRPr="00E85252">
        <w:rPr>
          <w:rFonts w:ascii="Palatino Linotype" w:hAnsi="Palatino Linotype" w:cs="Arial"/>
          <w:b/>
          <w:bCs/>
          <w:i/>
          <w:sz w:val="22"/>
          <w:szCs w:val="22"/>
          <w:u w:val="single"/>
        </w:rPr>
        <w:t>El Instituto deberá regir su funcionamiento de acuerdo a los siguientes principios</w:t>
      </w:r>
      <w:r w:rsidRPr="00E85252">
        <w:rPr>
          <w:rFonts w:ascii="Palatino Linotype" w:hAnsi="Palatino Linotype" w:cs="Arial"/>
          <w:bCs/>
          <w:i/>
          <w:sz w:val="22"/>
          <w:szCs w:val="22"/>
        </w:rPr>
        <w:t xml:space="preserve">: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
          <w:bCs/>
          <w:i/>
          <w:sz w:val="22"/>
          <w:szCs w:val="22"/>
        </w:rPr>
        <w:t>III. Gratuidad</w:t>
      </w:r>
      <w:r w:rsidRPr="00E85252">
        <w:rPr>
          <w:rFonts w:ascii="Palatino Linotype" w:hAnsi="Palatino Linotype" w:cs="Arial"/>
          <w:bCs/>
          <w:i/>
          <w:sz w:val="22"/>
          <w:szCs w:val="22"/>
        </w:rPr>
        <w:t xml:space="preserve">: Consiste en que el acceso a la información pública no genera costo alguno para los solicitantes, </w:t>
      </w:r>
      <w:r w:rsidRPr="00E85252">
        <w:rPr>
          <w:rFonts w:ascii="Palatino Linotype" w:hAnsi="Palatino Linotype" w:cs="Arial"/>
          <w:b/>
          <w:bCs/>
          <w:i/>
          <w:sz w:val="22"/>
          <w:szCs w:val="22"/>
          <w:u w:val="single"/>
        </w:rPr>
        <w:t>sólo podrá requerirse el cobro correspondiente a la modalidad de reproducción y entrega solicitada</w:t>
      </w:r>
      <w:r w:rsidRPr="00E85252">
        <w:rPr>
          <w:rFonts w:ascii="Palatino Linotype" w:hAnsi="Palatino Linotype" w:cs="Arial"/>
          <w:bCs/>
          <w:i/>
          <w:sz w:val="22"/>
          <w:szCs w:val="22"/>
        </w:rPr>
        <w:t xml:space="preserve"> conforme a lo establecido en la presente Ley y demás disposiciones jurídicas aplicables;</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
          <w:bCs/>
          <w:i/>
          <w:sz w:val="22"/>
          <w:szCs w:val="22"/>
          <w:u w:val="single"/>
        </w:rPr>
        <w:t>Artículo 17. La búsqueda y acceso a la información es gratuita y solo se cubrirán los gastos</w:t>
      </w:r>
      <w:r w:rsidRPr="00E85252">
        <w:rPr>
          <w:rFonts w:ascii="Palatino Linotype" w:hAnsi="Palatino Linotype" w:cs="Arial"/>
          <w:bCs/>
          <w:i/>
          <w:sz w:val="22"/>
          <w:szCs w:val="22"/>
        </w:rPr>
        <w:t xml:space="preserve"> de reproducción, o </w:t>
      </w:r>
      <w:r w:rsidRPr="00E85252">
        <w:rPr>
          <w:rFonts w:ascii="Palatino Linotype" w:hAnsi="Palatino Linotype" w:cs="Arial"/>
          <w:b/>
          <w:bCs/>
          <w:i/>
          <w:sz w:val="22"/>
          <w:szCs w:val="22"/>
          <w:u w:val="single"/>
        </w:rPr>
        <w:t>por la modalidad de entrega solicitada</w:t>
      </w:r>
      <w:r w:rsidRPr="00E85252">
        <w:rPr>
          <w:rFonts w:ascii="Palatino Linotype" w:hAnsi="Palatino Linotype" w:cs="Arial"/>
          <w:bCs/>
          <w:i/>
          <w:sz w:val="22"/>
          <w:szCs w:val="22"/>
        </w:rPr>
        <w:t xml:space="preserve">, así como por el envío, </w:t>
      </w:r>
      <w:r w:rsidRPr="00E85252">
        <w:rPr>
          <w:rFonts w:ascii="Palatino Linotype" w:hAnsi="Palatino Linotype" w:cs="Arial"/>
          <w:b/>
          <w:bCs/>
          <w:i/>
          <w:sz w:val="22"/>
          <w:szCs w:val="22"/>
          <w:u w:val="single"/>
        </w:rPr>
        <w:t>que en su caso se genere, de conformidad con los derechos</w:t>
      </w:r>
      <w:r w:rsidRPr="00E85252">
        <w:rPr>
          <w:rFonts w:ascii="Palatino Linotype" w:hAnsi="Palatino Linotype" w:cs="Arial"/>
          <w:bCs/>
          <w:i/>
          <w:sz w:val="22"/>
          <w:szCs w:val="22"/>
        </w:rPr>
        <w:t xml:space="preserve">, productos y aprovechamientos </w:t>
      </w:r>
      <w:r w:rsidRPr="00E85252">
        <w:rPr>
          <w:rFonts w:ascii="Palatino Linotype" w:hAnsi="Palatino Linotype" w:cs="Arial"/>
          <w:b/>
          <w:bCs/>
          <w:i/>
          <w:sz w:val="22"/>
          <w:szCs w:val="22"/>
          <w:u w:val="single"/>
        </w:rPr>
        <w:t>establecidos en la legislación aplicable</w:t>
      </w:r>
      <w:r w:rsidRPr="00E85252">
        <w:rPr>
          <w:rFonts w:ascii="Palatino Linotype" w:hAnsi="Palatino Linotype" w:cs="Arial"/>
          <w:bCs/>
          <w:i/>
          <w:sz w:val="22"/>
          <w:szCs w:val="22"/>
        </w:rPr>
        <w:t xml:space="preserve">, sin que exceda de los límites establecidos en la presente Ley.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
          <w:bCs/>
          <w:i/>
          <w:sz w:val="22"/>
          <w:szCs w:val="22"/>
        </w:rPr>
        <w:t>Artículo 174</w:t>
      </w:r>
      <w:r w:rsidRPr="00E85252">
        <w:rPr>
          <w:rFonts w:ascii="Palatino Linotype" w:hAnsi="Palatino Linotype" w:cs="Arial"/>
          <w:bCs/>
          <w:i/>
          <w:sz w:val="22"/>
          <w:szCs w:val="22"/>
        </w:rPr>
        <w:t xml:space="preserve">. </w:t>
      </w:r>
      <w:r w:rsidRPr="00E85252">
        <w:rPr>
          <w:rFonts w:ascii="Palatino Linotype" w:hAnsi="Palatino Linotype" w:cs="Arial"/>
          <w:b/>
          <w:bCs/>
          <w:i/>
          <w:sz w:val="22"/>
          <w:szCs w:val="22"/>
          <w:u w:val="single"/>
        </w:rPr>
        <w:t>En caso de existir costos para obtener la información deberán cubrirse de manera previa a la entrega</w:t>
      </w:r>
      <w:r w:rsidRPr="00E85252">
        <w:rPr>
          <w:rFonts w:ascii="Palatino Linotype" w:hAnsi="Palatino Linotype" w:cs="Arial"/>
          <w:b/>
          <w:bCs/>
          <w:i/>
          <w:sz w:val="22"/>
          <w:szCs w:val="22"/>
        </w:rPr>
        <w:t xml:space="preserve"> </w:t>
      </w:r>
      <w:r w:rsidRPr="00E85252">
        <w:rPr>
          <w:rFonts w:ascii="Palatino Linotype" w:hAnsi="Palatino Linotype" w:cs="Arial"/>
          <w:bCs/>
          <w:i/>
          <w:sz w:val="22"/>
          <w:szCs w:val="22"/>
        </w:rPr>
        <w:t xml:space="preserve">y no podrán ser superiores a la suma de: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 xml:space="preserve">I. El costo de los materiales utilizados en la reproducción de la información;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 xml:space="preserve">II. El costo de envío, en su caso; y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 xml:space="preserve">III. El pago de la certificación de los documentos, cuando proceda.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
          <w:bCs/>
          <w:i/>
          <w:sz w:val="22"/>
          <w:szCs w:val="22"/>
          <w:u w:val="single"/>
        </w:rPr>
        <w:t>Las cuotas de los derechos aplicables deberán establecerse, en su caso, en el Código Financiero del Estado de México y Municipios</w:t>
      </w:r>
      <w:r w:rsidRPr="00E85252">
        <w:rPr>
          <w:rFonts w:ascii="Palatino Linotype" w:hAnsi="Palatino Linotype" w:cs="Arial"/>
          <w:bCs/>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 xml:space="preserve">Los sujetos obligados a los que no les sea aplicable el Código Financiero del Estado de México y Municipios deberán establecer cuotas que no sean mayores a las dispuestas en dicho ordenamiento.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
          <w:bCs/>
          <w:i/>
          <w:sz w:val="22"/>
          <w:szCs w:val="22"/>
        </w:rPr>
        <w:t xml:space="preserve">Artículo 175. </w:t>
      </w:r>
      <w:r w:rsidRPr="00E85252">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E85252">
        <w:rPr>
          <w:rFonts w:ascii="Palatino Linotype" w:hAnsi="Palatino Linotype" w:cs="Arial"/>
          <w:bCs/>
          <w:i/>
          <w:sz w:val="22"/>
          <w:szCs w:val="22"/>
        </w:rPr>
        <w:t xml:space="preserve">, según lo dispongan las disposiciones legales o administrativas </w:t>
      </w:r>
      <w:r w:rsidRPr="00E85252">
        <w:rPr>
          <w:rFonts w:ascii="Palatino Linotype" w:hAnsi="Palatino Linotype" w:cs="Arial"/>
          <w:b/>
          <w:bCs/>
          <w:i/>
          <w:sz w:val="22"/>
          <w:szCs w:val="22"/>
          <w:u w:val="single"/>
        </w:rPr>
        <w:t>no podrá tener ningún costo</w:t>
      </w:r>
      <w:r w:rsidRPr="00E85252">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rsidR="003E6FD9" w:rsidRPr="00E85252" w:rsidRDefault="003E6FD9" w:rsidP="003E6FD9">
      <w:pPr>
        <w:spacing w:before="120" w:after="120"/>
        <w:ind w:left="851" w:right="899"/>
        <w:jc w:val="both"/>
        <w:rPr>
          <w:rFonts w:ascii="Palatino Linotype" w:hAnsi="Palatino Linotype" w:cs="Arial"/>
          <w:bCs/>
          <w:i/>
          <w:sz w:val="22"/>
          <w:szCs w:val="22"/>
        </w:rPr>
      </w:pPr>
      <w:r w:rsidRPr="00E85252">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r w:rsidR="00E60A05" w:rsidRPr="00E85252">
        <w:rPr>
          <w:rFonts w:ascii="Palatino Linotype" w:hAnsi="Palatino Linotype" w:cs="Arial"/>
          <w:bCs/>
          <w:i/>
          <w:sz w:val="22"/>
          <w:szCs w:val="22"/>
        </w:rPr>
        <w:t>(Sic)</w:t>
      </w:r>
    </w:p>
    <w:p w:rsidR="00FF12FE" w:rsidRPr="00E85252" w:rsidRDefault="003E6FD9" w:rsidP="00FE0C4B">
      <w:pPr>
        <w:ind w:left="851" w:right="899"/>
        <w:jc w:val="both"/>
        <w:rPr>
          <w:rFonts w:ascii="Palatino Linotype" w:hAnsi="Palatino Linotype" w:cs="Arial"/>
          <w:sz w:val="22"/>
          <w:szCs w:val="22"/>
        </w:rPr>
      </w:pPr>
      <w:r w:rsidRPr="00E85252">
        <w:rPr>
          <w:rFonts w:ascii="Palatino Linotype" w:hAnsi="Palatino Linotype" w:cs="Arial"/>
          <w:sz w:val="22"/>
          <w:szCs w:val="22"/>
        </w:rPr>
        <w:t>(Énfasis añadido)</w:t>
      </w:r>
    </w:p>
    <w:p w:rsidR="00FF12FE" w:rsidRPr="00E85252" w:rsidRDefault="00FF12FE" w:rsidP="00FE0C4B">
      <w:pPr>
        <w:ind w:left="851" w:right="899"/>
        <w:jc w:val="both"/>
        <w:rPr>
          <w:rFonts w:ascii="Palatino Linotype" w:hAnsi="Palatino Linotype" w:cs="Arial"/>
          <w:sz w:val="22"/>
          <w:szCs w:val="22"/>
        </w:rPr>
      </w:pPr>
    </w:p>
    <w:p w:rsidR="00FF12FE" w:rsidRPr="00E85252" w:rsidRDefault="00FF12FE" w:rsidP="00FE0C4B">
      <w:pPr>
        <w:spacing w:line="360" w:lineRule="auto"/>
        <w:jc w:val="both"/>
        <w:rPr>
          <w:rFonts w:ascii="Palatino Linotype" w:hAnsi="Palatino Linotype"/>
          <w:szCs w:val="17"/>
          <w:lang w:eastAsia="es-ES_tradnl"/>
        </w:rPr>
      </w:pPr>
      <w:r w:rsidRPr="00E85252">
        <w:rPr>
          <w:rFonts w:ascii="Palatino Linotype" w:hAnsi="Palatino Linotype"/>
        </w:rPr>
        <w:t xml:space="preserve">De la transcripción anterior se advierte que el artículo 174 de la </w:t>
      </w:r>
      <w:r w:rsidRPr="00E85252">
        <w:rPr>
          <w:rFonts w:ascii="Palatino Linotype" w:hAnsi="Palatino Linotype"/>
          <w:szCs w:val="17"/>
          <w:lang w:eastAsia="es-ES_tradnl"/>
        </w:rPr>
        <w:t xml:space="preserve">Ley de </w:t>
      </w:r>
      <w:r w:rsidRPr="00E85252">
        <w:rPr>
          <w:rFonts w:ascii="Palatino Linotype" w:hAnsi="Palatino Linotype" w:cs="Arial"/>
        </w:rPr>
        <w:t>Transparencia</w:t>
      </w:r>
      <w:r w:rsidRPr="00E85252">
        <w:rPr>
          <w:rFonts w:ascii="Palatino Linotype" w:hAnsi="Palatino Linotype"/>
          <w:szCs w:val="17"/>
          <w:lang w:eastAsia="es-ES_tradnl"/>
        </w:rPr>
        <w:t xml:space="preserve"> y </w:t>
      </w:r>
      <w:r w:rsidRPr="00E85252">
        <w:rPr>
          <w:rFonts w:ascii="Palatino Linotype" w:hAnsi="Palatino Linotype" w:cs="Arial"/>
        </w:rPr>
        <w:t>Acceso</w:t>
      </w:r>
      <w:r w:rsidRPr="00E85252">
        <w:rPr>
          <w:rFonts w:ascii="Palatino Linotype" w:hAnsi="Palatino Linotype"/>
          <w:szCs w:val="17"/>
          <w:lang w:eastAsia="es-ES_tradnl"/>
        </w:rPr>
        <w:t xml:space="preserve"> a la Información </w:t>
      </w:r>
      <w:r w:rsidRPr="00E85252">
        <w:rPr>
          <w:rFonts w:ascii="Palatino Linotype" w:hAnsi="Palatino Linotype"/>
          <w:lang w:eastAsia="es-ES_tradnl"/>
        </w:rPr>
        <w:t>Pública</w:t>
      </w:r>
      <w:r w:rsidRPr="00E85252">
        <w:rPr>
          <w:rFonts w:ascii="Palatino Linotype" w:hAnsi="Palatino Linotype"/>
          <w:szCs w:val="17"/>
          <w:lang w:eastAsia="es-ES_tradnl"/>
        </w:rPr>
        <w:t xml:space="preserve"> del Estado de México y Municipios, en conjunto con los artículo 9, fracción III y 17 del mismo ordenamiento, establecen que tanto la búsqueda como el acceso a la información pública es gratuita; sin embargo, cuando existan costos generados relacionados con la modalidad de reproducción y de entrega de la información, previo a la entrega, deberá requerirse del cobro y, una vez cubiertos, se procederá a la entrega de la misma.</w:t>
      </w:r>
    </w:p>
    <w:p w:rsidR="00FF12FE" w:rsidRPr="00E85252" w:rsidRDefault="00FF12FE" w:rsidP="00FF12FE">
      <w:pPr>
        <w:spacing w:before="200" w:after="200" w:line="360" w:lineRule="auto"/>
        <w:jc w:val="both"/>
        <w:rPr>
          <w:rFonts w:ascii="Palatino Linotype" w:hAnsi="Palatino Linotype"/>
          <w:szCs w:val="17"/>
          <w:lang w:eastAsia="es-ES_tradnl"/>
        </w:rPr>
      </w:pPr>
      <w:r w:rsidRPr="00E85252">
        <w:rPr>
          <w:rFonts w:ascii="Palatino Linotype" w:hAnsi="Palatino Linotype"/>
          <w:szCs w:val="17"/>
          <w:lang w:eastAsia="es-ES_tradnl"/>
        </w:rPr>
        <w:t xml:space="preserve">No obstante, de acuerdo a lo establecido en </w:t>
      </w:r>
      <w:r w:rsidRPr="00E85252">
        <w:rPr>
          <w:rFonts w:ascii="Palatino Linotype" w:hAnsi="Palatino Linotype"/>
          <w:shd w:val="clear" w:color="auto" w:fill="FFFFFF"/>
        </w:rPr>
        <w:t xml:space="preserve">la Ley de </w:t>
      </w:r>
      <w:r w:rsidRPr="00E85252">
        <w:rPr>
          <w:rFonts w:ascii="Palatino Linotype" w:hAnsi="Palatino Linotype"/>
          <w:szCs w:val="17"/>
          <w:lang w:eastAsia="es-ES_tradnl"/>
        </w:rPr>
        <w:t>Transparencia</w:t>
      </w:r>
      <w:r w:rsidRPr="00E85252">
        <w:rPr>
          <w:rFonts w:ascii="Palatino Linotype" w:hAnsi="Palatino Linotype"/>
          <w:shd w:val="clear" w:color="auto" w:fill="FFFFFF"/>
        </w:rPr>
        <w:t xml:space="preserve"> y </w:t>
      </w:r>
      <w:r w:rsidRPr="00E85252">
        <w:rPr>
          <w:rFonts w:ascii="Palatino Linotype" w:hAnsi="Palatino Linotype" w:cs="Arial"/>
        </w:rPr>
        <w:t>Acceso</w:t>
      </w:r>
      <w:r w:rsidRPr="00E85252">
        <w:rPr>
          <w:rFonts w:ascii="Palatino Linotype" w:hAnsi="Palatino Linotype"/>
          <w:shd w:val="clear" w:color="auto" w:fill="FFFFFF"/>
        </w:rPr>
        <w:t xml:space="preserve"> a la Información Pública del Estado de México y Municipios</w:t>
      </w:r>
      <w:r w:rsidRPr="00E85252">
        <w:rPr>
          <w:rFonts w:ascii="Palatino Linotype" w:hAnsi="Palatino Linotype"/>
          <w:szCs w:val="17"/>
          <w:lang w:eastAsia="es-ES_tradnl"/>
        </w:rPr>
        <w:t xml:space="preserve">, existen algunas excepciones por las cuales la entrega de la información </w:t>
      </w:r>
      <w:r w:rsidRPr="00E85252">
        <w:rPr>
          <w:rFonts w:ascii="Palatino Linotype" w:hAnsi="Palatino Linotype"/>
          <w:b/>
          <w:szCs w:val="17"/>
          <w:lang w:eastAsia="es-ES_tradnl"/>
        </w:rPr>
        <w:t>no debe generar costo alguno para los particulares</w:t>
      </w:r>
      <w:r w:rsidRPr="00E85252">
        <w:rPr>
          <w:rFonts w:ascii="Palatino Linotype" w:hAnsi="Palatino Linotype"/>
          <w:szCs w:val="17"/>
          <w:lang w:eastAsia="es-ES_tradnl"/>
        </w:rPr>
        <w:t xml:space="preserve"> que la soliciten. A saber, se desprenden tres supuestos específicos:</w:t>
      </w:r>
    </w:p>
    <w:p w:rsidR="00FF12FE" w:rsidRPr="00E85252" w:rsidRDefault="00FF12FE" w:rsidP="00FF12FE">
      <w:pPr>
        <w:numPr>
          <w:ilvl w:val="0"/>
          <w:numId w:val="31"/>
        </w:numPr>
        <w:spacing w:before="240" w:after="120" w:line="360" w:lineRule="auto"/>
        <w:ind w:left="357" w:hanging="357"/>
        <w:jc w:val="both"/>
        <w:rPr>
          <w:rFonts w:ascii="Palatino Linotype" w:hAnsi="Palatino Linotype"/>
          <w:szCs w:val="17"/>
          <w:lang w:eastAsia="es-ES_tradnl"/>
        </w:rPr>
      </w:pPr>
      <w:r w:rsidRPr="00E85252">
        <w:rPr>
          <w:rFonts w:ascii="Palatino Linotype" w:hAnsi="Palatino Linotype"/>
          <w:szCs w:val="17"/>
          <w:lang w:eastAsia="es-ES_tradnl"/>
        </w:rPr>
        <w:t xml:space="preserve">Cuando implique la entrega de </w:t>
      </w:r>
      <w:r w:rsidRPr="00E85252">
        <w:rPr>
          <w:rFonts w:ascii="Palatino Linotype" w:hAnsi="Palatino Linotype"/>
          <w:b/>
          <w:szCs w:val="17"/>
          <w:lang w:eastAsia="es-ES_tradnl"/>
        </w:rPr>
        <w:t>no más de veinte hojas simples</w:t>
      </w:r>
      <w:r w:rsidRPr="00E85252">
        <w:rPr>
          <w:rFonts w:ascii="Palatino Linotype" w:hAnsi="Palatino Linotype"/>
          <w:szCs w:val="17"/>
          <w:lang w:eastAsia="es-ES_tradnl"/>
        </w:rPr>
        <w:t xml:space="preserve"> (artículo 174, párrafo cuarto)</w:t>
      </w:r>
      <w:r w:rsidRPr="00E85252">
        <w:rPr>
          <w:rFonts w:ascii="Palatino Linotype" w:hAnsi="Palatino Linotype"/>
          <w:szCs w:val="17"/>
          <w:vertAlign w:val="superscript"/>
          <w:lang w:eastAsia="es-ES_tradnl"/>
        </w:rPr>
        <w:footnoteReference w:id="1"/>
      </w:r>
      <w:r w:rsidRPr="00E85252">
        <w:rPr>
          <w:rFonts w:ascii="Palatino Linotype" w:hAnsi="Palatino Linotype"/>
          <w:szCs w:val="17"/>
          <w:lang w:eastAsia="es-ES_tradnl"/>
        </w:rPr>
        <w:t>;</w:t>
      </w:r>
    </w:p>
    <w:p w:rsidR="00FF12FE" w:rsidRPr="00E85252" w:rsidRDefault="00FF12FE" w:rsidP="00FF12FE">
      <w:pPr>
        <w:numPr>
          <w:ilvl w:val="0"/>
          <w:numId w:val="31"/>
        </w:numPr>
        <w:spacing w:before="240" w:after="120" w:line="360" w:lineRule="auto"/>
        <w:ind w:left="357" w:hanging="357"/>
        <w:jc w:val="both"/>
        <w:rPr>
          <w:rFonts w:ascii="Palatino Linotype" w:hAnsi="Palatino Linotype"/>
          <w:szCs w:val="17"/>
          <w:lang w:eastAsia="es-ES_tradnl"/>
        </w:rPr>
      </w:pPr>
      <w:r w:rsidRPr="00E85252">
        <w:rPr>
          <w:rFonts w:ascii="Palatino Linotype" w:hAnsi="Palatino Linotype"/>
          <w:szCs w:val="17"/>
          <w:lang w:eastAsia="es-ES_tradnl"/>
        </w:rPr>
        <w:t>Cuando s</w:t>
      </w:r>
      <w:r w:rsidRPr="00E85252">
        <w:rPr>
          <w:rFonts w:ascii="Palatino Linotype" w:hAnsi="Palatino Linotype"/>
        </w:rPr>
        <w:t xml:space="preserve">e trate de información que deba </w:t>
      </w:r>
      <w:r w:rsidRPr="00E85252">
        <w:rPr>
          <w:rFonts w:ascii="Palatino Linotype" w:hAnsi="Palatino Linotype"/>
          <w:b/>
        </w:rPr>
        <w:t>publicarse de manera obligatoria</w:t>
      </w:r>
      <w:r w:rsidRPr="00E85252">
        <w:rPr>
          <w:rFonts w:ascii="Palatino Linotype" w:hAnsi="Palatino Linotype"/>
        </w:rPr>
        <w:t xml:space="preserve"> por parte de los Sujetos Obligados </w:t>
      </w:r>
      <w:r w:rsidRPr="00E85252">
        <w:rPr>
          <w:rFonts w:ascii="Palatino Linotype" w:hAnsi="Palatino Linotype"/>
          <w:szCs w:val="17"/>
          <w:lang w:eastAsia="es-ES_tradnl"/>
        </w:rPr>
        <w:t>(artículo 175, primer párrafo)</w:t>
      </w:r>
      <w:r w:rsidRPr="00E85252">
        <w:rPr>
          <w:rFonts w:ascii="Palatino Linotype" w:hAnsi="Palatino Linotype"/>
        </w:rPr>
        <w:t>, y</w:t>
      </w:r>
    </w:p>
    <w:p w:rsidR="00FF12FE" w:rsidRPr="00E85252" w:rsidRDefault="00FF12FE" w:rsidP="00FF12FE">
      <w:pPr>
        <w:numPr>
          <w:ilvl w:val="0"/>
          <w:numId w:val="31"/>
        </w:numPr>
        <w:spacing w:before="240" w:after="120" w:line="360" w:lineRule="auto"/>
        <w:jc w:val="both"/>
        <w:rPr>
          <w:rFonts w:ascii="Palatino Linotype" w:hAnsi="Palatino Linotype"/>
          <w:szCs w:val="17"/>
          <w:lang w:eastAsia="es-ES_tradnl"/>
        </w:rPr>
      </w:pPr>
      <w:r w:rsidRPr="00E85252">
        <w:rPr>
          <w:rFonts w:ascii="Palatino Linotype" w:hAnsi="Palatino Linotype"/>
        </w:rPr>
        <w:t xml:space="preserve">Cuando se trate de información que deba ser </w:t>
      </w:r>
      <w:r w:rsidRPr="00E85252">
        <w:rPr>
          <w:rFonts w:ascii="Palatino Linotype" w:hAnsi="Palatino Linotype"/>
          <w:b/>
        </w:rPr>
        <w:t>generada</w:t>
      </w:r>
      <w:r w:rsidRPr="00E85252">
        <w:rPr>
          <w:rFonts w:ascii="Palatino Linotype" w:hAnsi="Palatino Linotype"/>
        </w:rPr>
        <w:t xml:space="preserve"> </w:t>
      </w:r>
      <w:r w:rsidRPr="00E85252">
        <w:rPr>
          <w:rFonts w:ascii="Palatino Linotype" w:hAnsi="Palatino Linotype"/>
          <w:b/>
        </w:rPr>
        <w:t xml:space="preserve">de manera electrónica, según lo dispongan las disposiciones legales o administrativas </w:t>
      </w:r>
      <w:r w:rsidRPr="00E85252">
        <w:rPr>
          <w:rFonts w:ascii="Palatino Linotype" w:hAnsi="Palatino Linotype"/>
          <w:szCs w:val="17"/>
          <w:lang w:eastAsia="es-ES_tradnl"/>
        </w:rPr>
        <w:t>(artículo 175, primer párrafo)</w:t>
      </w:r>
      <w:r w:rsidRPr="00E85252">
        <w:rPr>
          <w:rFonts w:ascii="Palatino Linotype" w:hAnsi="Palatino Linotype"/>
        </w:rPr>
        <w:t>.</w:t>
      </w:r>
    </w:p>
    <w:p w:rsidR="00FF12FE" w:rsidRPr="00E85252" w:rsidRDefault="00FF12FE" w:rsidP="00FF12FE">
      <w:pPr>
        <w:spacing w:before="360" w:line="360" w:lineRule="auto"/>
        <w:jc w:val="both"/>
        <w:rPr>
          <w:rFonts w:ascii="Palatino Linotype" w:hAnsi="Palatino Linotype"/>
        </w:rPr>
      </w:pPr>
      <w:r w:rsidRPr="00E85252">
        <w:rPr>
          <w:rFonts w:ascii="Palatino Linotype" w:hAnsi="Palatino Linotype"/>
          <w:szCs w:val="17"/>
          <w:lang w:eastAsia="es-ES_tradnl"/>
        </w:rPr>
        <w:t xml:space="preserve">En esa tesitura, </w:t>
      </w:r>
      <w:r w:rsidRPr="00E85252">
        <w:rPr>
          <w:rFonts w:ascii="Palatino Linotype" w:hAnsi="Palatino Linotype"/>
          <w:b/>
          <w:szCs w:val="17"/>
          <w:lang w:eastAsia="es-ES_tradnl"/>
        </w:rPr>
        <w:t>EL SUJETO OBLIGADO</w:t>
      </w:r>
      <w:r w:rsidRPr="00E85252">
        <w:rPr>
          <w:rFonts w:ascii="Palatino Linotype" w:hAnsi="Palatino Linotype"/>
          <w:szCs w:val="17"/>
          <w:lang w:eastAsia="es-ES_tradnl"/>
        </w:rPr>
        <w:t xml:space="preserve"> en su respuesta, reiterada a través del Informe Justificado, precisó que, en el presente caso, se actualizaba el primer supuesto, ya que la información solicitada excede las 20 fojas útiles, al constituirse por 364 fojas.</w:t>
      </w:r>
    </w:p>
    <w:p w:rsidR="00FF12FE" w:rsidRPr="00E85252" w:rsidRDefault="00FF12FE" w:rsidP="00FF12FE">
      <w:pPr>
        <w:spacing w:before="200" w:after="200" w:line="360" w:lineRule="auto"/>
        <w:jc w:val="both"/>
        <w:rPr>
          <w:rFonts w:ascii="Palatino Linotype" w:hAnsi="Palatino Linotype"/>
          <w:szCs w:val="17"/>
          <w:lang w:eastAsia="es-ES_tradnl"/>
        </w:rPr>
      </w:pPr>
      <w:r w:rsidRPr="00E85252">
        <w:rPr>
          <w:rFonts w:ascii="Palatino Linotype" w:hAnsi="Palatino Linotype"/>
          <w:szCs w:val="17"/>
          <w:lang w:eastAsia="es-ES_tradnl"/>
        </w:rPr>
        <w:t xml:space="preserve">Sin embargo, </w:t>
      </w:r>
      <w:r w:rsidRPr="00E85252">
        <w:rPr>
          <w:rFonts w:ascii="Palatino Linotype" w:hAnsi="Palatino Linotype"/>
          <w:b/>
          <w:szCs w:val="17"/>
          <w:lang w:eastAsia="es-ES_tradnl"/>
        </w:rPr>
        <w:t>EL SUJETO OBLIGADO</w:t>
      </w:r>
      <w:r w:rsidRPr="00E85252">
        <w:rPr>
          <w:rFonts w:ascii="Palatino Linotype" w:hAnsi="Palatino Linotype"/>
          <w:szCs w:val="17"/>
          <w:lang w:eastAsia="es-ES_tradnl"/>
        </w:rPr>
        <w:t xml:space="preserve"> fue omiso en observar que, la digitalización de los expedientes</w:t>
      </w:r>
      <w:r w:rsidR="002C5F02" w:rsidRPr="00E85252">
        <w:rPr>
          <w:rFonts w:ascii="Palatino Linotype" w:hAnsi="Palatino Linotype"/>
          <w:szCs w:val="17"/>
          <w:lang w:eastAsia="es-ES_tradnl"/>
        </w:rPr>
        <w:t xml:space="preserve"> en donde consta la información solicitada por el particular</w:t>
      </w:r>
      <w:r w:rsidRPr="00E85252">
        <w:rPr>
          <w:rFonts w:ascii="Palatino Linotype" w:hAnsi="Palatino Linotype"/>
          <w:szCs w:val="17"/>
          <w:lang w:eastAsia="es-ES_tradnl"/>
        </w:rPr>
        <w:t>, es información que estaba constreñido a generar de manera electrónica</w:t>
      </w:r>
      <w:r w:rsidR="002C5F02" w:rsidRPr="00E85252">
        <w:rPr>
          <w:rFonts w:ascii="Palatino Linotype" w:hAnsi="Palatino Linotype"/>
          <w:szCs w:val="17"/>
          <w:lang w:eastAsia="es-ES_tradnl"/>
        </w:rPr>
        <w:t>.</w:t>
      </w:r>
    </w:p>
    <w:p w:rsidR="00FF12FE" w:rsidRPr="00E85252" w:rsidRDefault="00FF12FE" w:rsidP="00FF12FE">
      <w:pPr>
        <w:spacing w:before="360" w:after="240" w:line="360" w:lineRule="auto"/>
        <w:jc w:val="both"/>
        <w:rPr>
          <w:rFonts w:ascii="Palatino Linotype" w:hAnsi="Palatino Linotype"/>
        </w:rPr>
      </w:pPr>
      <w:r w:rsidRPr="00E85252">
        <w:rPr>
          <w:rFonts w:ascii="Palatino Linotype" w:hAnsi="Palatino Linotype"/>
        </w:rPr>
        <w:t>Al respecto debe observarse lo</w:t>
      </w:r>
      <w:r w:rsidR="002C5F02" w:rsidRPr="00E85252">
        <w:rPr>
          <w:rFonts w:ascii="Palatino Linotype" w:hAnsi="Palatino Linotype"/>
        </w:rPr>
        <w:t xml:space="preserve"> señalado en el artículo 1.119 del Código de Procedimientos Civiles del Estado de México, el cual se inserta a continuación:</w:t>
      </w:r>
    </w:p>
    <w:p w:rsidR="002C5F02" w:rsidRPr="00E85252" w:rsidRDefault="002C5F02" w:rsidP="002C5F02">
      <w:pPr>
        <w:spacing w:before="360" w:after="240"/>
        <w:ind w:left="709" w:right="757"/>
        <w:jc w:val="both"/>
        <w:rPr>
          <w:rFonts w:ascii="Palatino Linotype" w:hAnsi="Palatino Linotype"/>
          <w:i/>
          <w:sz w:val="22"/>
          <w:szCs w:val="22"/>
        </w:rPr>
      </w:pPr>
      <w:r w:rsidRPr="00E85252">
        <w:rPr>
          <w:rFonts w:ascii="Palatino Linotype" w:hAnsi="Palatino Linotype"/>
          <w:b/>
          <w:i/>
          <w:sz w:val="22"/>
          <w:szCs w:val="22"/>
        </w:rPr>
        <w:t>Artículo 1.119</w:t>
      </w:r>
      <w:r w:rsidRPr="00E85252">
        <w:rPr>
          <w:rFonts w:ascii="Palatino Linotype" w:hAnsi="Palatino Linotype"/>
          <w:i/>
          <w:sz w:val="22"/>
          <w:szCs w:val="22"/>
        </w:rPr>
        <w:t xml:space="preserve">.- A través de la Oficialía de Partes Común, donde las haya, se presentarán los escritos por medio de los cuales se inicie un procedimiento, los que se turnarán al Tribunal correspondiente. </w:t>
      </w:r>
    </w:p>
    <w:p w:rsidR="002C5F02" w:rsidRPr="00E85252" w:rsidRDefault="002C5F02" w:rsidP="002C5F02">
      <w:pPr>
        <w:spacing w:before="360" w:after="240"/>
        <w:ind w:left="709" w:right="757"/>
        <w:jc w:val="both"/>
        <w:rPr>
          <w:rFonts w:ascii="Palatino Linotype" w:hAnsi="Palatino Linotype"/>
          <w:i/>
          <w:sz w:val="22"/>
          <w:szCs w:val="22"/>
        </w:rPr>
      </w:pPr>
      <w:r w:rsidRPr="00E85252">
        <w:rPr>
          <w:rFonts w:ascii="Palatino Linotype" w:hAnsi="Palatino Linotype"/>
          <w:i/>
          <w:sz w:val="22"/>
          <w:szCs w:val="22"/>
        </w:rPr>
        <w:t xml:space="preserve">A los escritos y sus copias se les anotarán los requisitos que para las demás promociones. </w:t>
      </w:r>
    </w:p>
    <w:p w:rsidR="002C5F02" w:rsidRPr="00E85252" w:rsidRDefault="002C5F02" w:rsidP="002C5F02">
      <w:pPr>
        <w:spacing w:before="360" w:after="240"/>
        <w:ind w:left="709" w:right="757"/>
        <w:jc w:val="both"/>
        <w:rPr>
          <w:rFonts w:ascii="Palatino Linotype" w:hAnsi="Palatino Linotype"/>
          <w:i/>
          <w:sz w:val="22"/>
          <w:szCs w:val="22"/>
        </w:rPr>
      </w:pPr>
      <w:r w:rsidRPr="00E85252">
        <w:rPr>
          <w:rFonts w:ascii="Palatino Linotype" w:hAnsi="Palatino Linotype"/>
          <w:b/>
          <w:i/>
          <w:sz w:val="22"/>
          <w:szCs w:val="22"/>
          <w:u w:val="single"/>
        </w:rPr>
        <w:t>En la oficialía de partes común se digitalizarán las demandas y los documentos base de la acción y, en su oportunidad, se integrarán al expediente electrónico respectivo, para su consulta,</w:t>
      </w:r>
      <w:r w:rsidRPr="00E85252">
        <w:rPr>
          <w:rFonts w:ascii="Palatino Linotype" w:hAnsi="Palatino Linotype"/>
          <w:i/>
          <w:sz w:val="22"/>
          <w:szCs w:val="22"/>
        </w:rPr>
        <w:t xml:space="preserve"> por quienes hayan sido autorizados para ello, conforme a la regulación que para tal efecto emita el Consejo de la Judicatura del Estado, </w:t>
      </w:r>
      <w:r w:rsidRPr="00E85252">
        <w:rPr>
          <w:rFonts w:ascii="Palatino Linotype" w:hAnsi="Palatino Linotype"/>
          <w:b/>
          <w:i/>
          <w:sz w:val="22"/>
          <w:szCs w:val="22"/>
          <w:u w:val="single"/>
        </w:rPr>
        <w:t>remitiéndose inmediatamente al juzgado en turno,</w:t>
      </w:r>
      <w:r w:rsidRPr="00E85252">
        <w:rPr>
          <w:rFonts w:ascii="Palatino Linotype" w:hAnsi="Palatino Linotype"/>
          <w:i/>
          <w:sz w:val="22"/>
          <w:szCs w:val="22"/>
        </w:rPr>
        <w:t xml:space="preserve"> quien acusará el correspondiente recibo. </w:t>
      </w:r>
    </w:p>
    <w:p w:rsidR="002C5F02" w:rsidRPr="00E85252" w:rsidRDefault="002C5F02" w:rsidP="002C5F02">
      <w:pPr>
        <w:spacing w:before="360" w:after="240"/>
        <w:ind w:left="709" w:right="757"/>
        <w:jc w:val="both"/>
        <w:rPr>
          <w:rFonts w:ascii="Palatino Linotype" w:hAnsi="Palatino Linotype"/>
          <w:i/>
          <w:sz w:val="22"/>
          <w:szCs w:val="22"/>
        </w:rPr>
      </w:pPr>
      <w:r w:rsidRPr="00E85252">
        <w:rPr>
          <w:rFonts w:ascii="Palatino Linotype" w:hAnsi="Palatino Linotype"/>
          <w:b/>
          <w:i/>
          <w:sz w:val="22"/>
          <w:szCs w:val="22"/>
        </w:rPr>
        <w:t>En los lugares donde no exista dicha oficialía, la recepción y digitalización se hará por el juzgado ante el que se presenten tales documentos</w:t>
      </w:r>
      <w:r w:rsidRPr="00E85252">
        <w:rPr>
          <w:rFonts w:ascii="Palatino Linotype" w:hAnsi="Palatino Linotype"/>
          <w:i/>
          <w:sz w:val="22"/>
          <w:szCs w:val="22"/>
        </w:rPr>
        <w:t xml:space="preserve">. </w:t>
      </w:r>
    </w:p>
    <w:p w:rsidR="002C5F02" w:rsidRPr="00E85252" w:rsidRDefault="002C5F02" w:rsidP="002C5F02">
      <w:pPr>
        <w:spacing w:before="360" w:after="240"/>
        <w:ind w:left="709" w:right="757"/>
        <w:jc w:val="both"/>
        <w:rPr>
          <w:rFonts w:ascii="Palatino Linotype" w:hAnsi="Palatino Linotype"/>
          <w:i/>
          <w:sz w:val="22"/>
          <w:szCs w:val="22"/>
        </w:rPr>
      </w:pPr>
      <w:r w:rsidRPr="00E85252">
        <w:rPr>
          <w:rFonts w:ascii="Palatino Linotype" w:hAnsi="Palatino Linotype"/>
          <w:b/>
          <w:i/>
          <w:sz w:val="22"/>
          <w:szCs w:val="22"/>
          <w:u w:val="single"/>
        </w:rPr>
        <w:t>Los titulares de los órganos jurisdiccionales serán los responsables de vigilar la digitalización de todas las promociones y documentos que presenten las partes y que se incorpore el contenido de los acuerdos, resoluciones o sentencias y toda información relacionada con los expedientes en el sistema. Los secretarios de acuerdos vigilarán que, tanto en el expediente electrónico como en el impreso, sea incorporada cada promoción, documento, el contenido de autos y resoluciones, a fin de que coincidan en su totalidad.</w:t>
      </w:r>
      <w:r w:rsidRPr="00E85252">
        <w:rPr>
          <w:rFonts w:ascii="Palatino Linotype" w:hAnsi="Palatino Linotype"/>
          <w:i/>
          <w:sz w:val="22"/>
          <w:szCs w:val="22"/>
        </w:rPr>
        <w:t xml:space="preserve"> El Consejo de la Judicatura del Estado emitirá los acuerdos generales que considere necesarios, a efecto de establecer las bases y el correcto funcionamiento del </w:t>
      </w:r>
      <w:r w:rsidRPr="00E85252">
        <w:rPr>
          <w:rFonts w:ascii="Palatino Linotype" w:hAnsi="Palatino Linotype"/>
          <w:b/>
          <w:i/>
          <w:sz w:val="22"/>
          <w:szCs w:val="22"/>
        </w:rPr>
        <w:t>expediente electrónico.</w:t>
      </w:r>
      <w:r w:rsidRPr="00E85252">
        <w:rPr>
          <w:rFonts w:ascii="Palatino Linotype" w:hAnsi="Palatino Linotype"/>
          <w:i/>
          <w:sz w:val="22"/>
          <w:szCs w:val="22"/>
        </w:rPr>
        <w:t xml:space="preserve"> En caso de falta de coincidencia entre el expediente electrónico con el impreso, a petición de parte o de oficio, será subsanada por el órgano jurisdiccional.”</w:t>
      </w:r>
      <w:r w:rsidRPr="00E85252">
        <w:rPr>
          <w:rFonts w:ascii="Palatino Linotype" w:hAnsi="Palatino Linotype"/>
          <w:b/>
          <w:i/>
          <w:sz w:val="22"/>
          <w:szCs w:val="22"/>
        </w:rPr>
        <w:t>(Énfasis añadido)</w:t>
      </w:r>
    </w:p>
    <w:p w:rsidR="002C5F02" w:rsidRPr="00E85252" w:rsidRDefault="002C5F02" w:rsidP="006C43FD">
      <w:pPr>
        <w:spacing w:line="360" w:lineRule="auto"/>
        <w:jc w:val="both"/>
        <w:rPr>
          <w:rFonts w:ascii="Palatino Linotype" w:hAnsi="Palatino Linotype"/>
        </w:rPr>
      </w:pPr>
      <w:r w:rsidRPr="00E85252">
        <w:rPr>
          <w:rFonts w:ascii="Palatino Linotype" w:hAnsi="Palatino Linotype"/>
        </w:rPr>
        <w:t xml:space="preserve">De lo anterior se advierte que </w:t>
      </w:r>
      <w:r w:rsidRPr="00E85252">
        <w:rPr>
          <w:rFonts w:ascii="Palatino Linotype" w:hAnsi="Palatino Linotype"/>
          <w:b/>
        </w:rPr>
        <w:t>EL SUJETO OBLIGADO</w:t>
      </w:r>
      <w:r w:rsidR="008A4A13" w:rsidRPr="00E85252">
        <w:rPr>
          <w:rFonts w:ascii="Palatino Linotype" w:hAnsi="Palatino Linotype"/>
        </w:rPr>
        <w:t>, esta constreñido a</w:t>
      </w:r>
      <w:r w:rsidRPr="00E85252">
        <w:rPr>
          <w:rFonts w:ascii="Palatino Linotype" w:hAnsi="Palatino Linotype"/>
        </w:rPr>
        <w:t xml:space="preserve"> digitalizar las demandas</w:t>
      </w:r>
      <w:r w:rsidR="008A4A13" w:rsidRPr="00E85252">
        <w:rPr>
          <w:rFonts w:ascii="Palatino Linotype" w:hAnsi="Palatino Linotype"/>
        </w:rPr>
        <w:t xml:space="preserve"> iniciales junto con los documentos base de la acción, a través de las Oficialías de Partes Común debiendo remitir el escaneo de los documentos al juzgado que en razón del turno le corresponda conocer del asunto; en los lugares donde no existan Oficialías de Partes Común, dicha digitalización se hará en el juzgado que radique la deman</w:t>
      </w:r>
      <w:r w:rsidR="00FE0C4B" w:rsidRPr="00E85252">
        <w:rPr>
          <w:rFonts w:ascii="Palatino Linotype" w:hAnsi="Palatino Linotype"/>
        </w:rPr>
        <w:t>da, para que en su oportunidad s</w:t>
      </w:r>
      <w:r w:rsidR="008A4A13" w:rsidRPr="00E85252">
        <w:rPr>
          <w:rFonts w:ascii="Palatino Linotype" w:hAnsi="Palatino Linotype"/>
        </w:rPr>
        <w:t xml:space="preserve">e integren al expediente electrónico que debe llevar cada </w:t>
      </w:r>
      <w:r w:rsidR="006C43FD" w:rsidRPr="00E85252">
        <w:rPr>
          <w:rFonts w:ascii="Palatino Linotype" w:hAnsi="Palatino Linotype"/>
        </w:rPr>
        <w:t>juzgado;</w:t>
      </w:r>
      <w:r w:rsidR="008A4A13" w:rsidRPr="00E85252">
        <w:rPr>
          <w:rFonts w:ascii="Palatino Linotype" w:hAnsi="Palatino Linotype"/>
        </w:rPr>
        <w:t xml:space="preserve"> al cual</w:t>
      </w:r>
      <w:r w:rsidR="006C43FD" w:rsidRPr="00E85252">
        <w:rPr>
          <w:rFonts w:ascii="Palatino Linotype" w:hAnsi="Palatino Linotype"/>
        </w:rPr>
        <w:t>,</w:t>
      </w:r>
      <w:r w:rsidR="008A4A13" w:rsidRPr="00E85252">
        <w:rPr>
          <w:rFonts w:ascii="Palatino Linotype" w:hAnsi="Palatino Linotype"/>
        </w:rPr>
        <w:t xml:space="preserve"> también se </w:t>
      </w:r>
      <w:r w:rsidR="006C43FD" w:rsidRPr="00E85252">
        <w:rPr>
          <w:rFonts w:ascii="Palatino Linotype" w:hAnsi="Palatino Linotype"/>
        </w:rPr>
        <w:t>anexaran</w:t>
      </w:r>
      <w:r w:rsidR="008A4A13" w:rsidRPr="00E85252">
        <w:rPr>
          <w:rFonts w:ascii="Palatino Linotype" w:hAnsi="Palatino Linotype"/>
        </w:rPr>
        <w:t xml:space="preserve"> de forma digitalizada los acuerdos, resoluciones o sentencias y toda </w:t>
      </w:r>
      <w:r w:rsidR="006C43FD" w:rsidRPr="00E85252">
        <w:rPr>
          <w:rFonts w:ascii="Palatino Linotype" w:hAnsi="Palatino Linotype"/>
        </w:rPr>
        <w:t xml:space="preserve">aquella </w:t>
      </w:r>
      <w:r w:rsidR="008A4A13" w:rsidRPr="00E85252">
        <w:rPr>
          <w:rFonts w:ascii="Palatino Linotype" w:hAnsi="Palatino Linotype"/>
        </w:rPr>
        <w:t>información relacionada con los expedientes</w:t>
      </w:r>
      <w:r w:rsidR="006C43FD" w:rsidRPr="00E85252">
        <w:rPr>
          <w:rFonts w:ascii="Palatino Linotype" w:hAnsi="Palatino Linotype"/>
        </w:rPr>
        <w:t>, siendo el Secretario de Acuerdos del Juzgado quien vigile que, tanto en el expediente electrónico como en el impreso, sea incorporada cada promoción, documento, el contenido de autos y resoluciones, a fin de que coincidan en su totalidad</w:t>
      </w:r>
      <w:r w:rsidR="00634374" w:rsidRPr="00E85252">
        <w:rPr>
          <w:rFonts w:ascii="Palatino Linotype" w:hAnsi="Palatino Linotype"/>
        </w:rPr>
        <w:t>, asimismo, serán responsables de los expedientes tanto físicos como digitales, de conformidad con el artículo 1.15 del Código antes citado.</w:t>
      </w:r>
    </w:p>
    <w:p w:rsidR="006C43FD" w:rsidRPr="00E85252" w:rsidRDefault="006C43FD" w:rsidP="006C43FD">
      <w:pPr>
        <w:widowControl w:val="0"/>
        <w:autoSpaceDE w:val="0"/>
        <w:autoSpaceDN w:val="0"/>
        <w:adjustRightInd w:val="0"/>
        <w:spacing w:line="360" w:lineRule="auto"/>
        <w:jc w:val="both"/>
        <w:rPr>
          <w:rFonts w:ascii="Palatino Linotype" w:hAnsi="Palatino Linotype"/>
        </w:rPr>
      </w:pPr>
    </w:p>
    <w:p w:rsidR="006C43FD" w:rsidRPr="00E85252" w:rsidRDefault="006C43FD" w:rsidP="00634374">
      <w:pPr>
        <w:widowControl w:val="0"/>
        <w:autoSpaceDE w:val="0"/>
        <w:autoSpaceDN w:val="0"/>
        <w:adjustRightInd w:val="0"/>
        <w:spacing w:line="360" w:lineRule="auto"/>
        <w:jc w:val="both"/>
        <w:rPr>
          <w:rFonts w:ascii="Palatino Linotype" w:hAnsi="Palatino Linotype"/>
        </w:rPr>
      </w:pPr>
      <w:r w:rsidRPr="00E85252">
        <w:rPr>
          <w:rFonts w:ascii="Palatino Linotype" w:hAnsi="Palatino Linotype"/>
        </w:rPr>
        <w:t>En concordancia con lo anterior, es importante señalar que el  “</w:t>
      </w:r>
      <w:r w:rsidRPr="00E85252">
        <w:rPr>
          <w:rFonts w:ascii="Palatino Linotype" w:hAnsi="Palatino Linotype"/>
          <w:i/>
        </w:rPr>
        <w:t>expediente electrónico</w:t>
      </w:r>
      <w:r w:rsidRPr="00E85252">
        <w:rPr>
          <w:rFonts w:ascii="Palatino Linotype" w:hAnsi="Palatino Linotype"/>
        </w:rPr>
        <w:t>”, es la copia digitalizada de todas las promociones y documentos que presentan las partes, así como los acuerdos, resoluciones o sentencias y toda información que conste o pertenezca al expediente físico.</w:t>
      </w:r>
      <w:r w:rsidRPr="00E85252">
        <w:rPr>
          <w:rStyle w:val="Refdenotaalpie"/>
          <w:rFonts w:ascii="Palatino Linotype" w:hAnsi="Palatino Linotype"/>
        </w:rPr>
        <w:footnoteReference w:id="2"/>
      </w:r>
    </w:p>
    <w:p w:rsidR="006C43FD" w:rsidRPr="00E85252" w:rsidRDefault="006C43FD" w:rsidP="00634374">
      <w:pPr>
        <w:pStyle w:val="Prrafodelista"/>
        <w:widowControl w:val="0"/>
        <w:autoSpaceDE w:val="0"/>
        <w:autoSpaceDN w:val="0"/>
        <w:adjustRightInd w:val="0"/>
        <w:spacing w:line="360" w:lineRule="auto"/>
        <w:ind w:left="0"/>
        <w:jc w:val="both"/>
        <w:rPr>
          <w:rFonts w:ascii="Palatino Linotype" w:hAnsi="Palatino Linotype"/>
        </w:rPr>
      </w:pPr>
    </w:p>
    <w:p w:rsidR="00634374" w:rsidRPr="00E85252" w:rsidRDefault="00634374"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rFonts w:ascii="Palatino Linotype" w:hAnsi="Palatino Linotype"/>
        </w:rPr>
        <w:t xml:space="preserve">En consecuencia, es claro que existe obligatoriedad por parte del </w:t>
      </w:r>
      <w:r w:rsidRPr="00E85252">
        <w:rPr>
          <w:rFonts w:ascii="Palatino Linotype" w:hAnsi="Palatino Linotype"/>
          <w:b/>
        </w:rPr>
        <w:t xml:space="preserve">SUJETO OBLIGADO, </w:t>
      </w:r>
      <w:r w:rsidRPr="00E85252">
        <w:rPr>
          <w:rFonts w:ascii="Palatino Linotype" w:hAnsi="Palatino Linotype"/>
        </w:rPr>
        <w:t>para digitalizar la información que forme parte de los expedientes iniciados con motivo de los juicios del orden civil y familiar del fuero común, por lo que, los expedientes 411/2017 y 192/2018 radicados en Juzgado Primero Civil y de Extinción de Dominio de Ecatepec, México, deben encontrase digitalizados e integrados al expediente electrónico correspondiente que para tal efecto</w:t>
      </w:r>
      <w:r w:rsidR="00C70859" w:rsidRPr="00E85252">
        <w:rPr>
          <w:rFonts w:ascii="Palatino Linotype" w:hAnsi="Palatino Linotype"/>
        </w:rPr>
        <w:t xml:space="preserve"> se</w:t>
      </w:r>
      <w:r w:rsidRPr="00E85252">
        <w:rPr>
          <w:rFonts w:ascii="Palatino Linotype" w:hAnsi="Palatino Linotype"/>
        </w:rPr>
        <w:t xml:space="preserve"> lleve </w:t>
      </w:r>
      <w:r w:rsidR="00C70859" w:rsidRPr="00E85252">
        <w:rPr>
          <w:rFonts w:ascii="Palatino Linotype" w:hAnsi="Palatino Linotype"/>
        </w:rPr>
        <w:t xml:space="preserve">dentro de </w:t>
      </w:r>
      <w:r w:rsidRPr="00E85252">
        <w:rPr>
          <w:rFonts w:ascii="Palatino Linotype" w:hAnsi="Palatino Linotype"/>
        </w:rPr>
        <w:t>dicho juzgado.</w:t>
      </w:r>
    </w:p>
    <w:p w:rsidR="00C70859" w:rsidRPr="00E85252" w:rsidRDefault="00C70859" w:rsidP="00C70859">
      <w:pPr>
        <w:spacing w:before="360" w:after="240" w:line="360" w:lineRule="auto"/>
        <w:jc w:val="both"/>
        <w:rPr>
          <w:rFonts w:ascii="Palatino Linotype" w:hAnsi="Palatino Linotype"/>
          <w:szCs w:val="17"/>
          <w:lang w:eastAsia="es-ES_tradnl"/>
        </w:rPr>
      </w:pPr>
      <w:r w:rsidRPr="00E85252">
        <w:rPr>
          <w:rFonts w:ascii="Palatino Linotype" w:hAnsi="Palatino Linotype"/>
          <w:szCs w:val="17"/>
          <w:lang w:eastAsia="es-ES_tradnl"/>
        </w:rPr>
        <w:t xml:space="preserve">En consecuencia, la información requerida se ubica en el supuesto de excepción de pago de derechos a que se hizo referencia en el numeral </w:t>
      </w:r>
      <w:r w:rsidRPr="00E85252">
        <w:rPr>
          <w:rFonts w:ascii="Palatino Linotype" w:hAnsi="Palatino Linotype"/>
          <w:b/>
          <w:szCs w:val="17"/>
          <w:lang w:eastAsia="es-ES_tradnl"/>
        </w:rPr>
        <w:t>3)</w:t>
      </w:r>
      <w:r w:rsidRPr="00E85252">
        <w:rPr>
          <w:rFonts w:ascii="Palatino Linotype" w:hAnsi="Palatino Linotype"/>
          <w:szCs w:val="17"/>
          <w:lang w:eastAsia="es-ES_tradnl"/>
        </w:rPr>
        <w:t xml:space="preserve"> </w:t>
      </w:r>
      <w:r w:rsidRPr="00E85252">
        <w:rPr>
          <w:rFonts w:ascii="Palatino Linotype" w:hAnsi="Palatino Linotype"/>
          <w:i/>
          <w:szCs w:val="17"/>
          <w:lang w:eastAsia="es-ES_tradnl"/>
        </w:rPr>
        <w:t>supra</w:t>
      </w:r>
      <w:r w:rsidRPr="00E85252">
        <w:rPr>
          <w:rFonts w:ascii="Palatino Linotype" w:hAnsi="Palatino Linotype"/>
          <w:szCs w:val="17"/>
          <w:lang w:eastAsia="es-ES_tradnl"/>
        </w:rPr>
        <w:t xml:space="preserve">, referido en el artículo 175, primer párrafo de la Ley de </w:t>
      </w:r>
      <w:r w:rsidRPr="00E85252">
        <w:rPr>
          <w:rFonts w:ascii="Palatino Linotype" w:hAnsi="Palatino Linotype" w:cs="Arial"/>
        </w:rPr>
        <w:t>Transparencia</w:t>
      </w:r>
      <w:r w:rsidRPr="00E85252">
        <w:rPr>
          <w:rFonts w:ascii="Palatino Linotype" w:hAnsi="Palatino Linotype"/>
          <w:szCs w:val="17"/>
          <w:lang w:eastAsia="es-ES_tradnl"/>
        </w:rPr>
        <w:t xml:space="preserve"> y </w:t>
      </w:r>
      <w:r w:rsidRPr="00E85252">
        <w:rPr>
          <w:rFonts w:ascii="Palatino Linotype" w:hAnsi="Palatino Linotype" w:cs="Arial"/>
        </w:rPr>
        <w:t>Acceso</w:t>
      </w:r>
      <w:r w:rsidRPr="00E85252">
        <w:rPr>
          <w:rFonts w:ascii="Palatino Linotype" w:hAnsi="Palatino Linotype"/>
          <w:szCs w:val="17"/>
          <w:lang w:eastAsia="es-ES_tradnl"/>
        </w:rPr>
        <w:t xml:space="preserve"> a la Información </w:t>
      </w:r>
      <w:r w:rsidRPr="00E85252">
        <w:rPr>
          <w:rFonts w:ascii="Palatino Linotype" w:hAnsi="Palatino Linotype"/>
          <w:lang w:eastAsia="es-ES_tradnl"/>
        </w:rPr>
        <w:t>Pública</w:t>
      </w:r>
      <w:r w:rsidRPr="00E85252">
        <w:rPr>
          <w:rFonts w:ascii="Palatino Linotype" w:hAnsi="Palatino Linotype"/>
          <w:szCs w:val="17"/>
          <w:lang w:eastAsia="es-ES_tradnl"/>
        </w:rPr>
        <w:t xml:space="preserve"> del Estado de México y Municipios, por lo que, la misma no requiere ser escaneada o digitalizada, puesto que </w:t>
      </w:r>
      <w:r w:rsidRPr="00E85252">
        <w:rPr>
          <w:rFonts w:ascii="Palatino Linotype" w:hAnsi="Palatino Linotype"/>
          <w:b/>
          <w:szCs w:val="17"/>
          <w:lang w:eastAsia="es-ES_tradnl"/>
        </w:rPr>
        <w:t>EL SUJETO OBLIGADO</w:t>
      </w:r>
      <w:r w:rsidRPr="00E85252">
        <w:rPr>
          <w:rFonts w:ascii="Palatino Linotype" w:hAnsi="Palatino Linotype"/>
          <w:szCs w:val="17"/>
          <w:lang w:eastAsia="es-ES_tradnl"/>
        </w:rPr>
        <w:t xml:space="preserve">, debió observar </w:t>
      </w:r>
      <w:r w:rsidRPr="00E85252">
        <w:rPr>
          <w:rFonts w:ascii="Palatino Linotype" w:hAnsi="Palatino Linotype"/>
        </w:rPr>
        <w:t>lo señalado en el artículo 1.119 del Código de Procedimientos Civiles del Estado de México y generar la digitalización de manera previa a la solicitud de mérito, en cumplimiento a una norma administrativa.</w:t>
      </w:r>
    </w:p>
    <w:p w:rsidR="00C70859" w:rsidRPr="00E85252" w:rsidRDefault="00C70859"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rFonts w:ascii="Palatino Linotype" w:hAnsi="Palatino Linotype"/>
        </w:rPr>
        <w:t xml:space="preserve">Dicho lo anterior, es preciso mencionar que el </w:t>
      </w:r>
      <w:r w:rsidRPr="00E85252">
        <w:rPr>
          <w:rFonts w:ascii="Palatino Linotype" w:hAnsi="Palatino Linotype"/>
          <w:b/>
        </w:rPr>
        <w:t xml:space="preserve">SUJETO OBLIGADO, </w:t>
      </w:r>
      <w:r w:rsidRPr="00E85252">
        <w:rPr>
          <w:rFonts w:ascii="Palatino Linotype" w:hAnsi="Palatino Linotype"/>
        </w:rPr>
        <w:t>mediante Informe Justificado expuso que era necesario fotocopiar los expedientes impresos, para testarlos, pues actualmente no cuenta con un programa debidamente licitado para testar documentos digitales</w:t>
      </w:r>
      <w:r w:rsidR="005335D5" w:rsidRPr="00E85252">
        <w:rPr>
          <w:rFonts w:ascii="Palatino Linotype" w:hAnsi="Palatino Linotype"/>
        </w:rPr>
        <w:t xml:space="preserve">, lo que hace imposible que los expedientes puedan digitalizarse y posteriormente testarse sobre la versión digital; sin embargo, cabe destacar que esto no puede considerarse como una imposibilidad técnica o tecnológica para que </w:t>
      </w:r>
      <w:r w:rsidR="005335D5" w:rsidRPr="00E85252">
        <w:rPr>
          <w:rFonts w:ascii="Palatino Linotype" w:hAnsi="Palatino Linotype"/>
          <w:b/>
        </w:rPr>
        <w:t xml:space="preserve">EL SUJETO OBLIGADO </w:t>
      </w:r>
      <w:r w:rsidR="005335D5" w:rsidRPr="00E85252">
        <w:rPr>
          <w:rFonts w:ascii="Palatino Linotype" w:hAnsi="Palatino Linotype"/>
        </w:rPr>
        <w:t>no de cumplimiento a la solicitud en comento.</w:t>
      </w:r>
    </w:p>
    <w:p w:rsidR="005335D5" w:rsidRPr="00E85252" w:rsidRDefault="005335D5" w:rsidP="00634374">
      <w:pPr>
        <w:pStyle w:val="Prrafodelista"/>
        <w:widowControl w:val="0"/>
        <w:autoSpaceDE w:val="0"/>
        <w:autoSpaceDN w:val="0"/>
        <w:adjustRightInd w:val="0"/>
        <w:spacing w:line="360" w:lineRule="auto"/>
        <w:ind w:left="0"/>
        <w:jc w:val="both"/>
        <w:rPr>
          <w:rFonts w:ascii="Palatino Linotype" w:hAnsi="Palatino Linotype"/>
        </w:rPr>
      </w:pPr>
    </w:p>
    <w:p w:rsidR="005335D5" w:rsidRPr="00E85252" w:rsidRDefault="00200B9B"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2091055</wp:posOffset>
                </wp:positionV>
                <wp:extent cx="5686425" cy="238125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686425" cy="2381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04D03"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64.65pt" to="449.7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" strokecolor="#4f81bd [3204]" strokeweight="2pt">
                <v:shadow on="t" color="black" opacity="24903f" origin=",.5" offset="0,.55556mm"/>
              </v:line>
            </w:pict>
          </mc:Fallback>
        </mc:AlternateContent>
      </w:r>
      <w:r w:rsidR="005335D5" w:rsidRPr="00E85252">
        <w:rPr>
          <w:rFonts w:ascii="Palatino Linotype" w:hAnsi="Palatino Linotype"/>
        </w:rPr>
        <w:t>Lo anterior es así</w:t>
      </w:r>
      <w:r w:rsidR="00EE1E9A" w:rsidRPr="00E85252">
        <w:rPr>
          <w:rFonts w:ascii="Palatino Linotype" w:hAnsi="Palatino Linotype"/>
        </w:rPr>
        <w:t xml:space="preserve">, </w:t>
      </w:r>
      <w:r w:rsidR="005335D5" w:rsidRPr="00E85252">
        <w:rPr>
          <w:rFonts w:ascii="Palatino Linotype" w:hAnsi="Palatino Linotype"/>
        </w:rPr>
        <w:t xml:space="preserve">en razón a que </w:t>
      </w:r>
      <w:r w:rsidR="00A96CE6" w:rsidRPr="00E85252">
        <w:rPr>
          <w:rFonts w:ascii="Palatino Linotype" w:hAnsi="Palatino Linotype"/>
          <w:b/>
        </w:rPr>
        <w:t xml:space="preserve">EL SUJETO OBLIGADO, </w:t>
      </w:r>
      <w:r w:rsidR="00A96CE6" w:rsidRPr="00E85252">
        <w:rPr>
          <w:rFonts w:ascii="Palatino Linotype" w:hAnsi="Palatino Linotype"/>
        </w:rPr>
        <w:t>cuenta dentro su infraestructura orgánica con una</w:t>
      </w:r>
      <w:r w:rsidR="00EE1E9A" w:rsidRPr="00E85252">
        <w:t xml:space="preserve"> </w:t>
      </w:r>
      <w:r w:rsidR="00EE1E9A" w:rsidRPr="00E85252">
        <w:rPr>
          <w:rFonts w:ascii="Palatino Linotype" w:hAnsi="Palatino Linotype"/>
        </w:rPr>
        <w:t xml:space="preserve">Dirección General de Innovación y Desarrollo Tecnológico la cual se divide en dos direcciones, la </w:t>
      </w:r>
      <w:r w:rsidR="00A96CE6" w:rsidRPr="00E85252">
        <w:rPr>
          <w:rFonts w:ascii="Palatino Linotype" w:hAnsi="Palatino Linotype"/>
        </w:rPr>
        <w:t xml:space="preserve">Dirección de Tecnologías de la Información, </w:t>
      </w:r>
      <w:r w:rsidR="00EE1E9A" w:rsidRPr="00E85252">
        <w:rPr>
          <w:rFonts w:ascii="Palatino Linotype" w:hAnsi="Palatino Linotype"/>
        </w:rPr>
        <w:t xml:space="preserve">compuesto por </w:t>
      </w:r>
      <w:r w:rsidR="00A96CE6" w:rsidRPr="00E85252">
        <w:rPr>
          <w:rFonts w:ascii="Palatino Linotype" w:hAnsi="Palatino Linotype"/>
        </w:rPr>
        <w:t xml:space="preserve">14 unidades administrativas y </w:t>
      </w:r>
      <w:r w:rsidR="00EE1E9A" w:rsidRPr="00E85252">
        <w:rPr>
          <w:rFonts w:ascii="Palatino Linotype" w:hAnsi="Palatino Linotype"/>
        </w:rPr>
        <w:t xml:space="preserve">la </w:t>
      </w:r>
      <w:r w:rsidR="00A96CE6" w:rsidRPr="00E85252">
        <w:rPr>
          <w:rFonts w:ascii="Palatino Linotype" w:hAnsi="Palatino Linotype"/>
        </w:rPr>
        <w:t xml:space="preserve">Dirección de Innovación Tecnológica misma que contiene dos </w:t>
      </w:r>
      <w:r w:rsidR="00EE1E9A" w:rsidRPr="00E85252">
        <w:rPr>
          <w:rFonts w:ascii="Palatino Linotype" w:hAnsi="Palatino Linotype"/>
        </w:rPr>
        <w:t>d</w:t>
      </w:r>
      <w:r w:rsidR="00A96CE6" w:rsidRPr="00E85252">
        <w:rPr>
          <w:rFonts w:ascii="Palatino Linotype" w:hAnsi="Palatino Linotype"/>
        </w:rPr>
        <w:t>epartamentos, de conformidad con el Manual General de Organización del Consejo de</w:t>
      </w:r>
      <w:r w:rsidRPr="00E85252">
        <w:rPr>
          <w:rFonts w:ascii="Palatino Linotype" w:hAnsi="Palatino Linotype"/>
        </w:rPr>
        <w:t xml:space="preserve"> la Judicatura del Estado; sirviendo </w:t>
      </w:r>
      <w:r w:rsidR="00A96CE6" w:rsidRPr="00E85252">
        <w:rPr>
          <w:rFonts w:ascii="Palatino Linotype" w:hAnsi="Palatino Linotype"/>
        </w:rPr>
        <w:t>de manera ilustrativa la siguiente imagen:</w:t>
      </w:r>
    </w:p>
    <w:p w:rsidR="00200B9B" w:rsidRPr="00E85252" w:rsidRDefault="00200B9B" w:rsidP="00634374">
      <w:pPr>
        <w:pStyle w:val="Prrafodelista"/>
        <w:widowControl w:val="0"/>
        <w:autoSpaceDE w:val="0"/>
        <w:autoSpaceDN w:val="0"/>
        <w:adjustRightInd w:val="0"/>
        <w:spacing w:line="360" w:lineRule="auto"/>
        <w:ind w:left="0"/>
        <w:jc w:val="both"/>
        <w:rPr>
          <w:rFonts w:ascii="Palatino Linotype" w:hAnsi="Palatino Linotype"/>
        </w:rPr>
      </w:pPr>
    </w:p>
    <w:p w:rsidR="00A96CE6" w:rsidRPr="00E85252" w:rsidRDefault="00EE1E9A"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noProof/>
          <w:lang w:eastAsia="es-MX"/>
        </w:rPr>
        <mc:AlternateContent>
          <mc:Choice Requires="wps">
            <w:drawing>
              <wp:anchor distT="0" distB="0" distL="114300" distR="114300" simplePos="0" relativeHeight="251659264" behindDoc="0" locked="0" layoutInCell="1" allowOverlap="1">
                <wp:simplePos x="0" y="0"/>
                <wp:positionH relativeFrom="column">
                  <wp:posOffset>758190</wp:posOffset>
                </wp:positionH>
                <wp:positionV relativeFrom="paragraph">
                  <wp:posOffset>1376680</wp:posOffset>
                </wp:positionV>
                <wp:extent cx="4267200" cy="2514600"/>
                <wp:effectExtent l="57150" t="38100" r="76200" b="95250"/>
                <wp:wrapNone/>
                <wp:docPr id="3" name="Rectángulo 3"/>
                <wp:cNvGraphicFramePr/>
                <a:graphic xmlns:a="http://schemas.openxmlformats.org/drawingml/2006/main">
                  <a:graphicData uri="http://schemas.microsoft.com/office/word/2010/wordprocessingShape">
                    <wps:wsp>
                      <wps:cNvSpPr/>
                      <wps:spPr>
                        <a:xfrm>
                          <a:off x="0" y="0"/>
                          <a:ext cx="4267200" cy="25146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18C02" id="Rectángulo 3" o:spid="_x0000_s1026" style="position:absolute;margin-left:59.7pt;margin-top:108.4pt;width:336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oDjAIAAG8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" filled="f" strokecolor="red" strokeweight="2.25pt">
                <v:shadow on="t" color="black" opacity="22937f" origin=",.5" offset="0,.63889mm"/>
              </v:rect>
            </w:pict>
          </mc:Fallback>
        </mc:AlternateContent>
      </w:r>
      <w:r w:rsidR="00A96CE6" w:rsidRPr="00E85252">
        <w:rPr>
          <w:noProof/>
          <w:lang w:eastAsia="es-MX"/>
        </w:rPr>
        <w:drawing>
          <wp:inline distT="0" distB="0" distL="0" distR="0" wp14:anchorId="039AD26F" wp14:editId="796E6732">
            <wp:extent cx="5848350" cy="442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733" t="18418" r="35989" b="36562"/>
                    <a:stretch/>
                  </pic:blipFill>
                  <pic:spPr bwMode="auto">
                    <a:xfrm>
                      <a:off x="0" y="0"/>
                      <a:ext cx="5848350" cy="4429125"/>
                    </a:xfrm>
                    <a:prstGeom prst="rect">
                      <a:avLst/>
                    </a:prstGeom>
                    <a:ln>
                      <a:noFill/>
                    </a:ln>
                    <a:extLst>
                      <a:ext uri="{53640926-AAD7-44D8-BBD7-CCE9431645EC}">
                        <a14:shadowObscured xmlns:a14="http://schemas.microsoft.com/office/drawing/2010/main"/>
                      </a:ext>
                    </a:extLst>
                  </pic:spPr>
                </pic:pic>
              </a:graphicData>
            </a:graphic>
          </wp:inline>
        </w:drawing>
      </w:r>
    </w:p>
    <w:p w:rsidR="00EE1E9A" w:rsidRPr="00E85252" w:rsidRDefault="00EE1E9A" w:rsidP="00EE1E9A">
      <w:pPr>
        <w:pStyle w:val="Prrafodelista"/>
        <w:widowControl w:val="0"/>
        <w:autoSpaceDE w:val="0"/>
        <w:autoSpaceDN w:val="0"/>
        <w:adjustRightInd w:val="0"/>
        <w:spacing w:line="360" w:lineRule="auto"/>
        <w:ind w:left="0"/>
        <w:jc w:val="both"/>
        <w:rPr>
          <w:rFonts w:ascii="Palatino Linotype" w:hAnsi="Palatino Linotype"/>
          <w:b/>
        </w:rPr>
      </w:pPr>
      <w:r w:rsidRPr="00E85252">
        <w:rPr>
          <w:rFonts w:ascii="Palatino Linotype" w:hAnsi="Palatino Linotype"/>
        </w:rPr>
        <w:t>Por tanto, el citado Manual en su numeral 3013D10000, refiere que el objetivo de la Dirección General de Innovación y Desarrollo Tecnológico</w:t>
      </w:r>
      <w:r w:rsidR="007D3B1E" w:rsidRPr="00E85252">
        <w:rPr>
          <w:rFonts w:ascii="Palatino Linotype" w:hAnsi="Palatino Linotype"/>
        </w:rPr>
        <w:t xml:space="preserve"> es potencializar las tecnologías de la información para mejorar la prestación del servicio, en beneficio de la sociedad mexiquense y de la propia Institución y dentro de sus funciones de encuentra que deberá aprobar las solicitudes y/o necesidades de soporte, desarrollo tecnológico, innovación, y/o gestión de medios tecnológicos de los órganos jurisdiccionales y unidades administrativas del Poder Judicial, es decir, cualquier unidad administrativa podrá pedir apoyo para el desarrollo de sus funciones y esta Dirección será la encargada de solucionar dichas necesidades; sin embargo, en el caso que nos ocupa </w:t>
      </w:r>
      <w:r w:rsidR="00200B9B" w:rsidRPr="00E85252">
        <w:rPr>
          <w:rFonts w:ascii="Palatino Linotype" w:hAnsi="Palatino Linotype"/>
          <w:b/>
        </w:rPr>
        <w:t xml:space="preserve">EL SUJETO OBLIGADO, </w:t>
      </w:r>
      <w:r w:rsidR="007D3B1E" w:rsidRPr="00E85252">
        <w:rPr>
          <w:rFonts w:ascii="Palatino Linotype" w:hAnsi="Palatino Linotype"/>
        </w:rPr>
        <w:t>no adjuntó documento alguno en</w:t>
      </w:r>
      <w:r w:rsidR="007D3B1E" w:rsidRPr="00E85252">
        <w:rPr>
          <w:rFonts w:ascii="Palatino Linotype" w:hAnsi="Palatino Linotype"/>
          <w:b/>
        </w:rPr>
        <w:t xml:space="preserve"> </w:t>
      </w:r>
      <w:r w:rsidR="007D3B1E" w:rsidRPr="00E85252">
        <w:rPr>
          <w:rFonts w:ascii="Palatino Linotype" w:hAnsi="Palatino Linotype"/>
        </w:rPr>
        <w:t xml:space="preserve">donde conste la </w:t>
      </w:r>
      <w:r w:rsidR="00833E26" w:rsidRPr="00E85252">
        <w:rPr>
          <w:rFonts w:ascii="Palatino Linotype" w:hAnsi="Palatino Linotype"/>
        </w:rPr>
        <w:t>imposibilidad</w:t>
      </w:r>
      <w:r w:rsidR="007D3B1E" w:rsidRPr="00E85252">
        <w:rPr>
          <w:rFonts w:ascii="Palatino Linotype" w:hAnsi="Palatino Linotype"/>
        </w:rPr>
        <w:t xml:space="preserve"> por parte de esta Dirección para</w:t>
      </w:r>
      <w:r w:rsidR="00833E26" w:rsidRPr="00E85252">
        <w:rPr>
          <w:rFonts w:ascii="Palatino Linotype" w:hAnsi="Palatino Linotype"/>
        </w:rPr>
        <w:t xml:space="preserve"> apoyar o proporcionar un programa para el testado de un documento digital.</w:t>
      </w:r>
    </w:p>
    <w:p w:rsidR="00EE1E9A" w:rsidRPr="00E85252" w:rsidRDefault="00EE1E9A"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rFonts w:ascii="Palatino Linotype" w:hAnsi="Palatino Linotype"/>
        </w:rPr>
        <w:t xml:space="preserve"> </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b/>
          <w:i/>
          <w:sz w:val="22"/>
          <w:szCs w:val="22"/>
        </w:rPr>
      </w:pPr>
      <w:r w:rsidRPr="00E85252">
        <w:rPr>
          <w:rFonts w:ascii="Palatino Linotype" w:hAnsi="Palatino Linotype"/>
          <w:b/>
          <w:i/>
          <w:sz w:val="22"/>
          <w:szCs w:val="22"/>
        </w:rPr>
        <w:t>3013D10000 DIRECCIÓN GENERAL DE INNOVACIÓN Y DESARROLLO</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b/>
          <w:i/>
          <w:sz w:val="22"/>
          <w:szCs w:val="22"/>
        </w:rPr>
      </w:pPr>
      <w:r w:rsidRPr="00E85252">
        <w:rPr>
          <w:rFonts w:ascii="Palatino Linotype" w:hAnsi="Palatino Linotype"/>
          <w:b/>
          <w:i/>
          <w:sz w:val="22"/>
          <w:szCs w:val="22"/>
        </w:rPr>
        <w:t>TECNOLÓGICO</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b/>
          <w:i/>
          <w:sz w:val="22"/>
          <w:szCs w:val="22"/>
        </w:rPr>
        <w:t>OBJETIVO</w:t>
      </w:r>
      <w:r w:rsidRPr="00E85252">
        <w:rPr>
          <w:rFonts w:ascii="Palatino Linotype" w:hAnsi="Palatino Linotype"/>
          <w:i/>
          <w:sz w:val="22"/>
          <w:szCs w:val="22"/>
        </w:rPr>
        <w:t>:</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Potencializar las tecnologías de información, a través de</w:t>
      </w:r>
      <w:r w:rsidR="007D3B1E" w:rsidRPr="00E85252">
        <w:rPr>
          <w:rFonts w:ascii="Palatino Linotype" w:hAnsi="Palatino Linotype"/>
          <w:i/>
          <w:sz w:val="22"/>
          <w:szCs w:val="22"/>
        </w:rPr>
        <w:t xml:space="preserve"> la implementación de proyectos </w:t>
      </w:r>
      <w:r w:rsidRPr="00E85252">
        <w:rPr>
          <w:rFonts w:ascii="Palatino Linotype" w:hAnsi="Palatino Linotype"/>
          <w:i/>
          <w:sz w:val="22"/>
          <w:szCs w:val="22"/>
        </w:rPr>
        <w:t>que promuevan una cultura digital y de innovación orientada a mejorar la prestación del</w:t>
      </w:r>
      <w:r w:rsidR="007D3B1E" w:rsidRPr="00E85252">
        <w:rPr>
          <w:rFonts w:ascii="Palatino Linotype" w:hAnsi="Palatino Linotype"/>
          <w:i/>
          <w:sz w:val="22"/>
          <w:szCs w:val="22"/>
        </w:rPr>
        <w:t xml:space="preserve"> </w:t>
      </w:r>
      <w:r w:rsidRPr="00E85252">
        <w:rPr>
          <w:rFonts w:ascii="Palatino Linotype" w:hAnsi="Palatino Linotype"/>
          <w:i/>
          <w:sz w:val="22"/>
          <w:szCs w:val="22"/>
        </w:rPr>
        <w:t>servicio, en beneficio de la sociedad mexiquense y de la propia Institución.</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b/>
          <w:i/>
          <w:sz w:val="22"/>
          <w:szCs w:val="22"/>
        </w:rPr>
      </w:pPr>
      <w:r w:rsidRPr="00E85252">
        <w:rPr>
          <w:rFonts w:ascii="Palatino Linotype" w:hAnsi="Palatino Linotype"/>
          <w:b/>
          <w:i/>
          <w:sz w:val="22"/>
          <w:szCs w:val="22"/>
        </w:rPr>
        <w:t>FUNCIONES:</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Avalar los objetivos y metas que formarán par</w:t>
      </w:r>
      <w:r w:rsidR="007D3B1E" w:rsidRPr="00E85252">
        <w:rPr>
          <w:rFonts w:ascii="Palatino Linotype" w:hAnsi="Palatino Linotype"/>
          <w:i/>
          <w:sz w:val="22"/>
          <w:szCs w:val="22"/>
        </w:rPr>
        <w:t xml:space="preserve">te de la Planificación Anual de </w:t>
      </w:r>
      <w:r w:rsidRPr="00E85252">
        <w:rPr>
          <w:rFonts w:ascii="Palatino Linotype" w:hAnsi="Palatino Linotype"/>
          <w:i/>
          <w:sz w:val="22"/>
          <w:szCs w:val="22"/>
        </w:rPr>
        <w:t>Trabajo de la Dirección General, e i</w:t>
      </w:r>
      <w:r w:rsidR="007D3B1E" w:rsidRPr="00E85252">
        <w:rPr>
          <w:rFonts w:ascii="Palatino Linotype" w:hAnsi="Palatino Linotype"/>
          <w:i/>
          <w:sz w:val="22"/>
          <w:szCs w:val="22"/>
        </w:rPr>
        <w:t xml:space="preserve">nformar de los avances y logros </w:t>
      </w:r>
      <w:r w:rsidRPr="00E85252">
        <w:rPr>
          <w:rFonts w:ascii="Palatino Linotype" w:hAnsi="Palatino Linotype"/>
          <w:i/>
          <w:sz w:val="22"/>
          <w:szCs w:val="22"/>
        </w:rPr>
        <w:t>correspondientes.</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Implementar los mecanismos necesarios que as</w:t>
      </w:r>
      <w:r w:rsidR="007D3B1E" w:rsidRPr="00E85252">
        <w:rPr>
          <w:rFonts w:ascii="Palatino Linotype" w:hAnsi="Palatino Linotype"/>
          <w:i/>
          <w:sz w:val="22"/>
          <w:szCs w:val="22"/>
        </w:rPr>
        <w:t xml:space="preserve">eguren el funcionamiento de los </w:t>
      </w:r>
      <w:r w:rsidRPr="00E85252">
        <w:rPr>
          <w:rFonts w:ascii="Palatino Linotype" w:hAnsi="Palatino Linotype"/>
          <w:i/>
          <w:sz w:val="22"/>
          <w:szCs w:val="22"/>
        </w:rPr>
        <w:t>sistemas de información Institucional, las comunicaciones, infraestructura y de las</w:t>
      </w:r>
      <w:r w:rsidR="007D3B1E" w:rsidRPr="00E85252">
        <w:rPr>
          <w:rFonts w:ascii="Palatino Linotype" w:hAnsi="Palatino Linotype"/>
          <w:i/>
          <w:sz w:val="22"/>
          <w:szCs w:val="22"/>
        </w:rPr>
        <w:t xml:space="preserve"> </w:t>
      </w:r>
      <w:r w:rsidRPr="00E85252">
        <w:rPr>
          <w:rFonts w:ascii="Palatino Linotype" w:hAnsi="Palatino Linotype"/>
          <w:i/>
          <w:sz w:val="22"/>
          <w:szCs w:val="22"/>
        </w:rPr>
        <w:t>redes, mediante el desarrollo de proyectos de innovación y gestión tecnológica.</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Coordinar las acciones pertinentes para desarrol</w:t>
      </w:r>
      <w:r w:rsidR="007D3B1E" w:rsidRPr="00E85252">
        <w:rPr>
          <w:rFonts w:ascii="Palatino Linotype" w:hAnsi="Palatino Linotype"/>
          <w:i/>
          <w:sz w:val="22"/>
          <w:szCs w:val="22"/>
        </w:rPr>
        <w:t xml:space="preserve">lar, instrumentar y mantener en </w:t>
      </w:r>
      <w:r w:rsidRPr="00E85252">
        <w:rPr>
          <w:rFonts w:ascii="Palatino Linotype" w:hAnsi="Palatino Linotype"/>
          <w:i/>
          <w:sz w:val="22"/>
          <w:szCs w:val="22"/>
        </w:rPr>
        <w:t xml:space="preserve">operación todos los servicios informáticos e </w:t>
      </w:r>
      <w:r w:rsidR="007D3B1E" w:rsidRPr="00E85252">
        <w:rPr>
          <w:rFonts w:ascii="Palatino Linotype" w:hAnsi="Palatino Linotype"/>
          <w:i/>
          <w:sz w:val="22"/>
          <w:szCs w:val="22"/>
        </w:rPr>
        <w:t xml:space="preserve">infraestructura tecnológica y de </w:t>
      </w:r>
      <w:r w:rsidRPr="00E85252">
        <w:rPr>
          <w:rFonts w:ascii="Palatino Linotype" w:hAnsi="Palatino Linotype"/>
          <w:i/>
          <w:sz w:val="22"/>
          <w:szCs w:val="22"/>
        </w:rPr>
        <w:t>comunicaciones de la Institución.</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b/>
          <w:i/>
          <w:sz w:val="22"/>
          <w:szCs w:val="22"/>
        </w:rPr>
      </w:pPr>
      <w:r w:rsidRPr="00E85252">
        <w:rPr>
          <w:rFonts w:ascii="Palatino Linotype" w:hAnsi="Palatino Linotype"/>
          <w:i/>
          <w:sz w:val="22"/>
          <w:szCs w:val="22"/>
        </w:rPr>
        <w:t xml:space="preserve"> </w:t>
      </w:r>
      <w:r w:rsidRPr="00E85252">
        <w:rPr>
          <w:rFonts w:ascii="Palatino Linotype" w:hAnsi="Palatino Linotype"/>
          <w:b/>
          <w:i/>
          <w:sz w:val="22"/>
          <w:szCs w:val="22"/>
        </w:rPr>
        <w:t xml:space="preserve">Dirigir el diseño y desarrollo de acciones y proyectos destinados a optimizar </w:t>
      </w:r>
      <w:r w:rsidR="007D3B1E" w:rsidRPr="00E85252">
        <w:rPr>
          <w:rFonts w:ascii="Palatino Linotype" w:hAnsi="Palatino Linotype"/>
          <w:b/>
          <w:i/>
          <w:sz w:val="22"/>
          <w:szCs w:val="22"/>
        </w:rPr>
        <w:t xml:space="preserve">los </w:t>
      </w:r>
      <w:r w:rsidRPr="00E85252">
        <w:rPr>
          <w:rFonts w:ascii="Palatino Linotype" w:hAnsi="Palatino Linotype"/>
          <w:b/>
          <w:i/>
          <w:sz w:val="22"/>
          <w:szCs w:val="22"/>
        </w:rPr>
        <w:t>recursos de la Institución por medio de nuevas tecnologías.</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Definir las estrategias e instrumentos orientad</w:t>
      </w:r>
      <w:r w:rsidR="007D3B1E" w:rsidRPr="00E85252">
        <w:rPr>
          <w:rFonts w:ascii="Palatino Linotype" w:hAnsi="Palatino Linotype"/>
          <w:i/>
          <w:sz w:val="22"/>
          <w:szCs w:val="22"/>
        </w:rPr>
        <w:t xml:space="preserve">os a la gestión de proyectos de </w:t>
      </w:r>
      <w:r w:rsidRPr="00E85252">
        <w:rPr>
          <w:rFonts w:ascii="Palatino Linotype" w:hAnsi="Palatino Linotype"/>
          <w:i/>
          <w:sz w:val="22"/>
          <w:szCs w:val="22"/>
        </w:rPr>
        <w:t>innovación tecnológica.</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xml:space="preserve"> </w:t>
      </w:r>
      <w:r w:rsidRPr="00E85252">
        <w:rPr>
          <w:rFonts w:ascii="Palatino Linotype" w:hAnsi="Palatino Linotype"/>
          <w:b/>
          <w:i/>
          <w:sz w:val="22"/>
          <w:szCs w:val="22"/>
          <w:u w:val="single"/>
        </w:rPr>
        <w:t>Definir y evaluar las políticas, planes, program</w:t>
      </w:r>
      <w:r w:rsidR="007D3B1E" w:rsidRPr="00E85252">
        <w:rPr>
          <w:rFonts w:ascii="Palatino Linotype" w:hAnsi="Palatino Linotype"/>
          <w:b/>
          <w:i/>
          <w:sz w:val="22"/>
          <w:szCs w:val="22"/>
          <w:u w:val="single"/>
        </w:rPr>
        <w:t xml:space="preserve">as y proyectos tecnológicos que </w:t>
      </w:r>
      <w:r w:rsidRPr="00E85252">
        <w:rPr>
          <w:rFonts w:ascii="Palatino Linotype" w:hAnsi="Palatino Linotype"/>
          <w:b/>
          <w:i/>
          <w:sz w:val="22"/>
          <w:szCs w:val="22"/>
          <w:u w:val="single"/>
        </w:rPr>
        <w:t>coadyuven al desarrollo de las funciones de los órganos jurisdiccionales y</w:t>
      </w:r>
      <w:r w:rsidR="007D3B1E" w:rsidRPr="00E85252">
        <w:rPr>
          <w:rFonts w:ascii="Palatino Linotype" w:hAnsi="Palatino Linotype"/>
          <w:b/>
          <w:i/>
          <w:sz w:val="22"/>
          <w:szCs w:val="22"/>
          <w:u w:val="single"/>
        </w:rPr>
        <w:t xml:space="preserve"> </w:t>
      </w:r>
      <w:r w:rsidRPr="00E85252">
        <w:rPr>
          <w:rFonts w:ascii="Palatino Linotype" w:hAnsi="Palatino Linotype"/>
          <w:b/>
          <w:i/>
          <w:sz w:val="22"/>
          <w:szCs w:val="22"/>
          <w:u w:val="single"/>
        </w:rPr>
        <w:t>unidades administrativas del Poder Judicial.</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Promover intercambios con otros Poderes Judiciales</w:t>
      </w:r>
      <w:r w:rsidR="007D3B1E" w:rsidRPr="00E85252">
        <w:rPr>
          <w:rFonts w:ascii="Palatino Linotype" w:hAnsi="Palatino Linotype"/>
          <w:i/>
          <w:sz w:val="22"/>
          <w:szCs w:val="22"/>
        </w:rPr>
        <w:t xml:space="preserve"> del país y del extranjero, con </w:t>
      </w:r>
      <w:r w:rsidRPr="00E85252">
        <w:rPr>
          <w:rFonts w:ascii="Palatino Linotype" w:hAnsi="Palatino Linotype"/>
          <w:i/>
          <w:sz w:val="22"/>
          <w:szCs w:val="22"/>
        </w:rPr>
        <w:t>el fin de compartir experiencias relativas a avances tecnológicos e informáticos.</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xml:space="preserve"> </w:t>
      </w:r>
      <w:r w:rsidRPr="00E85252">
        <w:rPr>
          <w:rFonts w:ascii="Palatino Linotype" w:hAnsi="Palatino Linotype"/>
          <w:b/>
          <w:i/>
          <w:sz w:val="22"/>
          <w:szCs w:val="22"/>
          <w:u w:val="single"/>
        </w:rPr>
        <w:t>Aprobar solicitudes y/o necesidades de s</w:t>
      </w:r>
      <w:r w:rsidR="007D3B1E" w:rsidRPr="00E85252">
        <w:rPr>
          <w:rFonts w:ascii="Palatino Linotype" w:hAnsi="Palatino Linotype"/>
          <w:b/>
          <w:i/>
          <w:sz w:val="22"/>
          <w:szCs w:val="22"/>
          <w:u w:val="single"/>
        </w:rPr>
        <w:t xml:space="preserve">oporte, desarrollo tecnológico, </w:t>
      </w:r>
      <w:r w:rsidRPr="00E85252">
        <w:rPr>
          <w:rFonts w:ascii="Palatino Linotype" w:hAnsi="Palatino Linotype"/>
          <w:b/>
          <w:i/>
          <w:sz w:val="22"/>
          <w:szCs w:val="22"/>
          <w:u w:val="single"/>
        </w:rPr>
        <w:t>innovación, y/o gestión de medios tecnológicos de los órganos jurisdiccionales y</w:t>
      </w:r>
      <w:r w:rsidR="007D3B1E" w:rsidRPr="00E85252">
        <w:rPr>
          <w:rFonts w:ascii="Palatino Linotype" w:hAnsi="Palatino Linotype"/>
          <w:b/>
          <w:i/>
          <w:sz w:val="22"/>
          <w:szCs w:val="22"/>
          <w:u w:val="single"/>
        </w:rPr>
        <w:t xml:space="preserve"> </w:t>
      </w:r>
      <w:r w:rsidRPr="00E85252">
        <w:rPr>
          <w:rFonts w:ascii="Palatino Linotype" w:hAnsi="Palatino Linotype"/>
          <w:b/>
          <w:i/>
          <w:sz w:val="22"/>
          <w:szCs w:val="22"/>
          <w:u w:val="single"/>
        </w:rPr>
        <w:t>unidades administrativas del Poder Judicial.</w:t>
      </w:r>
    </w:p>
    <w:p w:rsidR="00EE1E9A" w:rsidRPr="00E85252" w:rsidRDefault="00EE1E9A" w:rsidP="007D3B1E">
      <w:pPr>
        <w:pStyle w:val="Prrafodelista"/>
        <w:widowControl w:val="0"/>
        <w:autoSpaceDE w:val="0"/>
        <w:autoSpaceDN w:val="0"/>
        <w:adjustRightInd w:val="0"/>
        <w:ind w:left="709" w:right="760"/>
        <w:jc w:val="both"/>
        <w:rPr>
          <w:rFonts w:ascii="Palatino Linotype" w:hAnsi="Palatino Linotype"/>
          <w:i/>
          <w:sz w:val="22"/>
          <w:szCs w:val="22"/>
        </w:rPr>
      </w:pPr>
      <w:r w:rsidRPr="00E85252">
        <w:rPr>
          <w:rFonts w:ascii="Palatino Linotype" w:hAnsi="Palatino Linotype"/>
          <w:i/>
          <w:sz w:val="22"/>
          <w:szCs w:val="22"/>
        </w:rPr>
        <w:t> Analizar, estudiar y determinar conjuntamente con</w:t>
      </w:r>
      <w:r w:rsidR="007D3B1E" w:rsidRPr="00E85252">
        <w:rPr>
          <w:rFonts w:ascii="Palatino Linotype" w:hAnsi="Palatino Linotype"/>
          <w:i/>
          <w:sz w:val="22"/>
          <w:szCs w:val="22"/>
        </w:rPr>
        <w:t xml:space="preserve"> las Direcciones de Tecnologías </w:t>
      </w:r>
      <w:r w:rsidRPr="00E85252">
        <w:rPr>
          <w:rFonts w:ascii="Palatino Linotype" w:hAnsi="Palatino Linotype"/>
          <w:i/>
          <w:sz w:val="22"/>
          <w:szCs w:val="22"/>
        </w:rPr>
        <w:t>de Información y de Innovación Tecnológica, los objetivos, políticas y estrategias</w:t>
      </w:r>
      <w:r w:rsidR="007D3B1E" w:rsidRPr="00E85252">
        <w:rPr>
          <w:rFonts w:ascii="Palatino Linotype" w:hAnsi="Palatino Linotype"/>
          <w:i/>
          <w:sz w:val="22"/>
          <w:szCs w:val="22"/>
        </w:rPr>
        <w:t xml:space="preserve"> </w:t>
      </w:r>
      <w:r w:rsidRPr="00E85252">
        <w:rPr>
          <w:rFonts w:ascii="Palatino Linotype" w:hAnsi="Palatino Linotype"/>
          <w:i/>
          <w:sz w:val="22"/>
          <w:szCs w:val="22"/>
        </w:rPr>
        <w:t xml:space="preserve">a implementar para la operación de las </w:t>
      </w:r>
      <w:r w:rsidR="007D3B1E" w:rsidRPr="00E85252">
        <w:rPr>
          <w:rFonts w:ascii="Palatino Linotype" w:hAnsi="Palatino Linotype"/>
          <w:i/>
          <w:sz w:val="22"/>
          <w:szCs w:val="22"/>
        </w:rPr>
        <w:t xml:space="preserve">unidades administrativas bajo su </w:t>
      </w:r>
      <w:r w:rsidRPr="00E85252">
        <w:rPr>
          <w:rFonts w:ascii="Palatino Linotype" w:hAnsi="Palatino Linotype"/>
          <w:i/>
          <w:sz w:val="22"/>
          <w:szCs w:val="22"/>
        </w:rPr>
        <w:t>adscripción.</w:t>
      </w:r>
    </w:p>
    <w:p w:rsidR="00EE1E9A" w:rsidRPr="00E85252" w:rsidRDefault="00EE1E9A" w:rsidP="00634374">
      <w:pPr>
        <w:pStyle w:val="Prrafodelista"/>
        <w:widowControl w:val="0"/>
        <w:autoSpaceDE w:val="0"/>
        <w:autoSpaceDN w:val="0"/>
        <w:adjustRightInd w:val="0"/>
        <w:spacing w:line="360" w:lineRule="auto"/>
        <w:ind w:left="0"/>
        <w:jc w:val="both"/>
        <w:rPr>
          <w:rFonts w:ascii="Palatino Linotype" w:hAnsi="Palatino Linotype"/>
        </w:rPr>
      </w:pPr>
    </w:p>
    <w:p w:rsidR="00833E26" w:rsidRPr="00E85252" w:rsidRDefault="00833E26" w:rsidP="00634374">
      <w:pPr>
        <w:pStyle w:val="Prrafodelista"/>
        <w:widowControl w:val="0"/>
        <w:autoSpaceDE w:val="0"/>
        <w:autoSpaceDN w:val="0"/>
        <w:adjustRightInd w:val="0"/>
        <w:spacing w:line="360" w:lineRule="auto"/>
        <w:ind w:left="0"/>
        <w:jc w:val="both"/>
        <w:rPr>
          <w:rFonts w:ascii="Palatino Linotype" w:hAnsi="Palatino Linotype"/>
        </w:rPr>
      </w:pPr>
      <w:r w:rsidRPr="00E85252">
        <w:rPr>
          <w:rFonts w:ascii="Palatino Linotype" w:hAnsi="Palatino Linotype"/>
        </w:rPr>
        <w:t xml:space="preserve">Siguiendo con la tesitura de lo anterior, la Dirección de Tecnologías de Información del </w:t>
      </w:r>
      <w:r w:rsidRPr="00E85252">
        <w:rPr>
          <w:rFonts w:ascii="Palatino Linotype" w:hAnsi="Palatino Linotype"/>
          <w:b/>
        </w:rPr>
        <w:t>SUJETO OBLIGADO</w:t>
      </w:r>
      <w:r w:rsidRPr="00E85252">
        <w:rPr>
          <w:rFonts w:ascii="Palatino Linotype" w:hAnsi="Palatino Linotype"/>
        </w:rPr>
        <w:t xml:space="preserve">, tiene como objetivo </w:t>
      </w:r>
      <w:r w:rsidR="00EE1E9A" w:rsidRPr="00E85252">
        <w:rPr>
          <w:rFonts w:ascii="Palatino Linotype" w:hAnsi="Palatino Linotype"/>
        </w:rPr>
        <w:t>Impulsar el uso, desarrollo e instalación de tecnologías de información que permitan el</w:t>
      </w:r>
      <w:r w:rsidRPr="00E85252">
        <w:rPr>
          <w:rFonts w:ascii="Palatino Linotype" w:hAnsi="Palatino Linotype"/>
        </w:rPr>
        <w:t xml:space="preserve"> mejoramiento e integración de los sistemas de información, servicios de comunicación y equipamiento innovador, que coadyuven a la ejecución de las funciones jurisdiccionales y administrativas y dentro de sus funciones se encuentran la de promover el crecimiento de tecnologías que coadyuven al desarrollo de las funciones de los órganos jurisdiccionales y unidades admi</w:t>
      </w:r>
      <w:r w:rsidR="00D43FD8" w:rsidRPr="00E85252">
        <w:rPr>
          <w:rFonts w:ascii="Palatino Linotype" w:hAnsi="Palatino Linotype"/>
        </w:rPr>
        <w:t xml:space="preserve">nistrativas del Poder Judicial; </w:t>
      </w:r>
      <w:r w:rsidRPr="00E85252">
        <w:rPr>
          <w:rFonts w:ascii="Palatino Linotype" w:hAnsi="Palatino Linotype"/>
        </w:rPr>
        <w:t>así como</w:t>
      </w:r>
      <w:r w:rsidR="00D43FD8" w:rsidRPr="00E85252">
        <w:rPr>
          <w:rFonts w:ascii="Palatino Linotype" w:hAnsi="Palatino Linotype"/>
        </w:rPr>
        <w:t xml:space="preserve">, </w:t>
      </w:r>
      <w:r w:rsidRPr="00E85252">
        <w:rPr>
          <w:rFonts w:ascii="Palatino Linotype" w:hAnsi="Palatino Linotype"/>
        </w:rPr>
        <w:t>la de proponer proyectos tendentes a sistematizar procesos relacionados con la función jurisdiccional, que permitan facilitar el trabajo de los servidores públicos</w:t>
      </w:r>
      <w:r w:rsidR="00200B9B" w:rsidRPr="00E85252">
        <w:rPr>
          <w:rFonts w:ascii="Palatino Linotype" w:hAnsi="Palatino Linotype"/>
        </w:rPr>
        <w:t>.</w:t>
      </w:r>
    </w:p>
    <w:p w:rsidR="00833E26" w:rsidRPr="00E85252" w:rsidRDefault="00833E26" w:rsidP="00634374">
      <w:pPr>
        <w:pStyle w:val="Prrafodelista"/>
        <w:widowControl w:val="0"/>
        <w:autoSpaceDE w:val="0"/>
        <w:autoSpaceDN w:val="0"/>
        <w:adjustRightInd w:val="0"/>
        <w:spacing w:line="360" w:lineRule="auto"/>
        <w:ind w:left="0"/>
        <w:jc w:val="both"/>
        <w:rPr>
          <w:rFonts w:ascii="Palatino Linotype" w:hAnsi="Palatino Linotype"/>
        </w:rPr>
      </w:pPr>
    </w:p>
    <w:p w:rsidR="00EE1E9A" w:rsidRPr="00E85252" w:rsidRDefault="00EE1E9A" w:rsidP="00833E26">
      <w:pPr>
        <w:pStyle w:val="Prrafodelista"/>
        <w:widowControl w:val="0"/>
        <w:autoSpaceDE w:val="0"/>
        <w:autoSpaceDN w:val="0"/>
        <w:adjustRightInd w:val="0"/>
        <w:ind w:right="757"/>
        <w:jc w:val="both"/>
        <w:rPr>
          <w:rFonts w:ascii="Palatino Linotype" w:hAnsi="Palatino Linotype"/>
          <w:b/>
          <w:i/>
          <w:sz w:val="22"/>
          <w:szCs w:val="22"/>
        </w:rPr>
      </w:pPr>
      <w:r w:rsidRPr="00E85252">
        <w:rPr>
          <w:rFonts w:ascii="Palatino Linotype" w:hAnsi="Palatino Linotype"/>
          <w:b/>
          <w:i/>
          <w:sz w:val="22"/>
          <w:szCs w:val="22"/>
        </w:rPr>
        <w:t>3013D11000 DIRECCIÓN DE TECNOLOGÍAS DE INFORMACIÓN</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b/>
          <w:i/>
          <w:sz w:val="22"/>
          <w:szCs w:val="22"/>
        </w:rPr>
      </w:pPr>
      <w:r w:rsidRPr="00E85252">
        <w:rPr>
          <w:rFonts w:ascii="Palatino Linotype" w:hAnsi="Palatino Linotype"/>
          <w:b/>
          <w:i/>
          <w:sz w:val="22"/>
          <w:szCs w:val="22"/>
        </w:rPr>
        <w:t>OBJETIVO:</w:t>
      </w:r>
      <w:r w:rsidRPr="00E85252">
        <w:rPr>
          <w:rFonts w:ascii="Palatino Linotype" w:hAnsi="Palatino Linotype"/>
          <w:i/>
          <w:sz w:val="22"/>
          <w:szCs w:val="22"/>
        </w:rPr>
        <w:t xml:space="preserve"> </w:t>
      </w:r>
      <w:r w:rsidRPr="00E85252">
        <w:rPr>
          <w:rFonts w:ascii="Palatino Linotype" w:hAnsi="Palatino Linotype"/>
          <w:b/>
          <w:i/>
          <w:sz w:val="22"/>
          <w:szCs w:val="22"/>
        </w:rPr>
        <w:t>Impulsar el uso, desarrollo e instalación de tecnologías de información que permitan el</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mejoramiento</w:t>
      </w:r>
      <w:r w:rsidRPr="00E85252">
        <w:rPr>
          <w:rFonts w:ascii="Palatino Linotype" w:hAnsi="Palatino Linotype"/>
          <w:i/>
          <w:sz w:val="22"/>
          <w:szCs w:val="22"/>
        </w:rPr>
        <w:t xml:space="preserve"> e integración de los sistemas de información, servicios de comunicación y</w:t>
      </w:r>
      <w:r w:rsidR="00833E26" w:rsidRPr="00E85252">
        <w:rPr>
          <w:rFonts w:ascii="Palatino Linotype" w:hAnsi="Palatino Linotype"/>
          <w:i/>
          <w:sz w:val="22"/>
          <w:szCs w:val="22"/>
        </w:rPr>
        <w:t xml:space="preserve"> </w:t>
      </w:r>
      <w:r w:rsidRPr="00E85252">
        <w:rPr>
          <w:rFonts w:ascii="Palatino Linotype" w:hAnsi="Palatino Linotype"/>
          <w:b/>
          <w:i/>
          <w:sz w:val="22"/>
          <w:szCs w:val="22"/>
        </w:rPr>
        <w:t>equipamiento innovador,</w:t>
      </w:r>
      <w:r w:rsidRPr="00E85252">
        <w:rPr>
          <w:rFonts w:ascii="Palatino Linotype" w:hAnsi="Palatino Linotype"/>
          <w:i/>
          <w:sz w:val="22"/>
          <w:szCs w:val="22"/>
        </w:rPr>
        <w:t xml:space="preserve"> </w:t>
      </w:r>
      <w:r w:rsidRPr="00E85252">
        <w:rPr>
          <w:rFonts w:ascii="Palatino Linotype" w:hAnsi="Palatino Linotype"/>
          <w:b/>
          <w:i/>
          <w:sz w:val="22"/>
          <w:szCs w:val="22"/>
        </w:rPr>
        <w:t>que coadyuven a la ejecución de las funciones jurisdiccionales</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y administrativas.</w:t>
      </w:r>
    </w:p>
    <w:p w:rsidR="00833E26" w:rsidRPr="00E85252" w:rsidRDefault="00833E26" w:rsidP="00833E26">
      <w:pPr>
        <w:pStyle w:val="Prrafodelista"/>
        <w:widowControl w:val="0"/>
        <w:autoSpaceDE w:val="0"/>
        <w:autoSpaceDN w:val="0"/>
        <w:adjustRightInd w:val="0"/>
        <w:ind w:right="757"/>
        <w:jc w:val="both"/>
        <w:rPr>
          <w:rFonts w:ascii="Palatino Linotype" w:hAnsi="Palatino Linotype"/>
          <w:i/>
          <w:sz w:val="22"/>
          <w:szCs w:val="22"/>
        </w:rPr>
      </w:pP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FUNCIONES:</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 xml:space="preserve"> Aprobar la Planificación Anual de Trabajo de </w:t>
      </w:r>
      <w:r w:rsidR="00833E26" w:rsidRPr="00E85252">
        <w:rPr>
          <w:rFonts w:ascii="Palatino Linotype" w:hAnsi="Palatino Linotype"/>
          <w:i/>
          <w:sz w:val="22"/>
          <w:szCs w:val="22"/>
        </w:rPr>
        <w:t xml:space="preserve">la Dirección y presentarla a la </w:t>
      </w:r>
      <w:r w:rsidRPr="00E85252">
        <w:rPr>
          <w:rFonts w:ascii="Palatino Linotype" w:hAnsi="Palatino Linotype"/>
          <w:i/>
          <w:sz w:val="22"/>
          <w:szCs w:val="22"/>
        </w:rPr>
        <w:t>Dirección General de Innovación y Desarrollo Te</w:t>
      </w:r>
      <w:r w:rsidR="00833E26" w:rsidRPr="00E85252">
        <w:rPr>
          <w:rFonts w:ascii="Palatino Linotype" w:hAnsi="Palatino Linotype"/>
          <w:i/>
          <w:sz w:val="22"/>
          <w:szCs w:val="22"/>
        </w:rPr>
        <w:t xml:space="preserve">cnológico; así como, dirigir su </w:t>
      </w:r>
      <w:r w:rsidRPr="00E85252">
        <w:rPr>
          <w:rFonts w:ascii="Palatino Linotype" w:hAnsi="Palatino Linotype"/>
          <w:i/>
          <w:sz w:val="22"/>
          <w:szCs w:val="22"/>
        </w:rPr>
        <w:t>ejecución e informar de los avances y logros correspondientes.</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 xml:space="preserve"> </w:t>
      </w:r>
      <w:r w:rsidRPr="00E85252">
        <w:rPr>
          <w:rFonts w:ascii="Palatino Linotype" w:hAnsi="Palatino Linotype"/>
          <w:b/>
          <w:i/>
          <w:sz w:val="22"/>
          <w:szCs w:val="22"/>
        </w:rPr>
        <w:t>Elaborar y proponer a la Dirección Gen</w:t>
      </w:r>
      <w:r w:rsidR="00833E26" w:rsidRPr="00E85252">
        <w:rPr>
          <w:rFonts w:ascii="Palatino Linotype" w:hAnsi="Palatino Linotype"/>
          <w:b/>
          <w:i/>
          <w:sz w:val="22"/>
          <w:szCs w:val="22"/>
        </w:rPr>
        <w:t xml:space="preserve">eral de Innovación y Desarrollo </w:t>
      </w:r>
      <w:r w:rsidRPr="00E85252">
        <w:rPr>
          <w:rFonts w:ascii="Palatino Linotype" w:hAnsi="Palatino Linotype"/>
          <w:b/>
          <w:i/>
          <w:sz w:val="22"/>
          <w:szCs w:val="22"/>
        </w:rPr>
        <w:t>Tecnológico, el Programa Operativo Anual de Tecnología (POAT), tomando en</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cuenta el presupuesto destinado a la adquisición de bienes y contratación de</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servicios informáticos necesarios para el funcionamiento de los programas</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institucionales</w:t>
      </w:r>
      <w:r w:rsidRPr="00E85252">
        <w:rPr>
          <w:rFonts w:ascii="Palatino Linotype" w:hAnsi="Palatino Linotype"/>
          <w:i/>
          <w:sz w:val="22"/>
          <w:szCs w:val="22"/>
        </w:rPr>
        <w:t>.</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u w:val="single"/>
        </w:rPr>
      </w:pPr>
      <w:r w:rsidRPr="00E85252">
        <w:rPr>
          <w:rFonts w:ascii="Palatino Linotype" w:hAnsi="Palatino Linotype"/>
          <w:i/>
          <w:sz w:val="22"/>
          <w:szCs w:val="22"/>
        </w:rPr>
        <w:t xml:space="preserve"> </w:t>
      </w:r>
      <w:r w:rsidRPr="00E85252">
        <w:rPr>
          <w:rFonts w:ascii="Palatino Linotype" w:hAnsi="Palatino Linotype"/>
          <w:b/>
          <w:i/>
          <w:sz w:val="22"/>
          <w:szCs w:val="22"/>
          <w:u w:val="single"/>
        </w:rPr>
        <w:t>Promover el crecimiento de tecnologías que coadyuven al desarrollo de las</w:t>
      </w:r>
      <w:r w:rsidR="00833E26" w:rsidRPr="00E85252">
        <w:rPr>
          <w:rFonts w:ascii="Palatino Linotype" w:hAnsi="Palatino Linotype"/>
          <w:b/>
          <w:i/>
          <w:sz w:val="22"/>
          <w:szCs w:val="22"/>
          <w:u w:val="single"/>
        </w:rPr>
        <w:t xml:space="preserve"> </w:t>
      </w:r>
      <w:r w:rsidRPr="00E85252">
        <w:rPr>
          <w:rFonts w:ascii="Palatino Linotype" w:hAnsi="Palatino Linotype"/>
          <w:b/>
          <w:i/>
          <w:sz w:val="22"/>
          <w:szCs w:val="22"/>
          <w:u w:val="single"/>
        </w:rPr>
        <w:t>funciones de los órganos jurisdiccionales y unidades administrativas del Poder</w:t>
      </w:r>
      <w:r w:rsidR="00833E26" w:rsidRPr="00E85252">
        <w:rPr>
          <w:rFonts w:ascii="Palatino Linotype" w:hAnsi="Palatino Linotype"/>
          <w:b/>
          <w:i/>
          <w:sz w:val="22"/>
          <w:szCs w:val="22"/>
          <w:u w:val="single"/>
        </w:rPr>
        <w:t xml:space="preserve"> </w:t>
      </w:r>
      <w:r w:rsidRPr="00E85252">
        <w:rPr>
          <w:rFonts w:ascii="Palatino Linotype" w:hAnsi="Palatino Linotype"/>
          <w:b/>
          <w:i/>
          <w:sz w:val="22"/>
          <w:szCs w:val="22"/>
          <w:u w:val="single"/>
        </w:rPr>
        <w:t>Judicial.</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u w:val="single"/>
        </w:rPr>
        <w:t xml:space="preserve"> </w:t>
      </w:r>
      <w:r w:rsidRPr="00E85252">
        <w:rPr>
          <w:rFonts w:ascii="Palatino Linotype" w:hAnsi="Palatino Linotype"/>
          <w:b/>
          <w:i/>
          <w:sz w:val="22"/>
          <w:szCs w:val="22"/>
          <w:u w:val="single"/>
        </w:rPr>
        <w:t xml:space="preserve">Proponer el uso de estándares y normas respecto </w:t>
      </w:r>
      <w:r w:rsidR="00833E26" w:rsidRPr="00E85252">
        <w:rPr>
          <w:rFonts w:ascii="Palatino Linotype" w:hAnsi="Palatino Linotype"/>
          <w:b/>
          <w:i/>
          <w:sz w:val="22"/>
          <w:szCs w:val="22"/>
          <w:u w:val="single"/>
        </w:rPr>
        <w:t xml:space="preserve">de las herramientas de software </w:t>
      </w:r>
      <w:r w:rsidRPr="00E85252">
        <w:rPr>
          <w:rFonts w:ascii="Palatino Linotype" w:hAnsi="Palatino Linotype"/>
          <w:b/>
          <w:i/>
          <w:sz w:val="22"/>
          <w:szCs w:val="22"/>
          <w:u w:val="single"/>
        </w:rPr>
        <w:t>de propósito general,</w:t>
      </w:r>
      <w:r w:rsidRPr="00E85252">
        <w:rPr>
          <w:rFonts w:ascii="Palatino Linotype" w:hAnsi="Palatino Linotype"/>
          <w:b/>
          <w:i/>
          <w:sz w:val="22"/>
          <w:szCs w:val="22"/>
        </w:rPr>
        <w:t xml:space="preserve"> sistemas operativos y desarrollo de sistemas, </w:t>
      </w:r>
      <w:r w:rsidRPr="00E85252">
        <w:rPr>
          <w:rFonts w:ascii="Palatino Linotype" w:hAnsi="Palatino Linotype"/>
          <w:b/>
          <w:i/>
          <w:sz w:val="22"/>
          <w:szCs w:val="22"/>
          <w:u w:val="single"/>
        </w:rPr>
        <w:t>con la finalidad</w:t>
      </w:r>
      <w:r w:rsidR="00833E26" w:rsidRPr="00E85252">
        <w:rPr>
          <w:rFonts w:ascii="Palatino Linotype" w:hAnsi="Palatino Linotype"/>
          <w:b/>
          <w:i/>
          <w:sz w:val="22"/>
          <w:szCs w:val="22"/>
          <w:u w:val="single"/>
        </w:rPr>
        <w:t xml:space="preserve"> </w:t>
      </w:r>
      <w:r w:rsidRPr="00E85252">
        <w:rPr>
          <w:rFonts w:ascii="Palatino Linotype" w:hAnsi="Palatino Linotype"/>
          <w:b/>
          <w:i/>
          <w:sz w:val="22"/>
          <w:szCs w:val="22"/>
          <w:u w:val="single"/>
        </w:rPr>
        <w:t>de facilitar el intercambio de información</w:t>
      </w:r>
      <w:r w:rsidRPr="00E85252">
        <w:rPr>
          <w:rFonts w:ascii="Palatino Linotype" w:hAnsi="Palatino Linotype"/>
          <w:b/>
          <w:i/>
          <w:sz w:val="22"/>
          <w:szCs w:val="22"/>
        </w:rPr>
        <w:t>, el soporte y mantenimiento de sistemas</w:t>
      </w:r>
      <w:r w:rsidR="00833E26" w:rsidRPr="00E85252">
        <w:rPr>
          <w:rFonts w:ascii="Palatino Linotype" w:hAnsi="Palatino Linotype"/>
          <w:b/>
          <w:i/>
          <w:sz w:val="22"/>
          <w:szCs w:val="22"/>
        </w:rPr>
        <w:t xml:space="preserve"> </w:t>
      </w:r>
      <w:r w:rsidRPr="00E85252">
        <w:rPr>
          <w:rFonts w:ascii="Palatino Linotype" w:hAnsi="Palatino Linotype"/>
          <w:b/>
          <w:i/>
          <w:sz w:val="22"/>
          <w:szCs w:val="22"/>
        </w:rPr>
        <w:t xml:space="preserve">de información y la </w:t>
      </w:r>
      <w:r w:rsidRPr="00E85252">
        <w:rPr>
          <w:rFonts w:ascii="Palatino Linotype" w:hAnsi="Palatino Linotype"/>
          <w:i/>
          <w:sz w:val="22"/>
          <w:szCs w:val="22"/>
        </w:rPr>
        <w:t>capacitación en nuevas tecnologías.</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 xml:space="preserve"> </w:t>
      </w:r>
      <w:r w:rsidRPr="00E85252">
        <w:rPr>
          <w:rFonts w:ascii="Palatino Linotype" w:hAnsi="Palatino Linotype"/>
          <w:b/>
          <w:i/>
          <w:sz w:val="22"/>
          <w:szCs w:val="22"/>
          <w:u w:val="single"/>
        </w:rPr>
        <w:t>Proponer proyectos tendentes a sistematizar proce</w:t>
      </w:r>
      <w:r w:rsidR="00833E26" w:rsidRPr="00E85252">
        <w:rPr>
          <w:rFonts w:ascii="Palatino Linotype" w:hAnsi="Palatino Linotype"/>
          <w:b/>
          <w:i/>
          <w:sz w:val="22"/>
          <w:szCs w:val="22"/>
          <w:u w:val="single"/>
        </w:rPr>
        <w:t xml:space="preserve">sos relacionados con la función </w:t>
      </w:r>
      <w:r w:rsidRPr="00E85252">
        <w:rPr>
          <w:rFonts w:ascii="Palatino Linotype" w:hAnsi="Palatino Linotype"/>
          <w:b/>
          <w:i/>
          <w:sz w:val="22"/>
          <w:szCs w:val="22"/>
          <w:u w:val="single"/>
        </w:rPr>
        <w:t>jurisdiccional, que permitan facilitar el trabajo de los servidores públicos.</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b/>
          <w:i/>
          <w:sz w:val="22"/>
          <w:szCs w:val="22"/>
          <w:u w:val="single"/>
        </w:rPr>
      </w:pPr>
      <w:r w:rsidRPr="00E85252">
        <w:rPr>
          <w:rFonts w:ascii="Palatino Linotype" w:hAnsi="Palatino Linotype"/>
          <w:i/>
          <w:sz w:val="22"/>
          <w:szCs w:val="22"/>
        </w:rPr>
        <w:t xml:space="preserve"> </w:t>
      </w:r>
      <w:r w:rsidRPr="00E85252">
        <w:rPr>
          <w:rFonts w:ascii="Palatino Linotype" w:hAnsi="Palatino Linotype"/>
          <w:b/>
          <w:i/>
          <w:sz w:val="22"/>
          <w:szCs w:val="22"/>
          <w:u w:val="single"/>
        </w:rPr>
        <w:t>Supervisar que la tecnología aplicada al apoyo de la</w:t>
      </w:r>
      <w:r w:rsidR="00833E26" w:rsidRPr="00E85252">
        <w:rPr>
          <w:rFonts w:ascii="Palatino Linotype" w:hAnsi="Palatino Linotype"/>
          <w:b/>
          <w:i/>
          <w:sz w:val="22"/>
          <w:szCs w:val="22"/>
          <w:u w:val="single"/>
        </w:rPr>
        <w:t xml:space="preserve">s funciones administrativas del </w:t>
      </w:r>
      <w:r w:rsidRPr="00E85252">
        <w:rPr>
          <w:rFonts w:ascii="Palatino Linotype" w:hAnsi="Palatino Linotype"/>
          <w:b/>
          <w:i/>
          <w:sz w:val="22"/>
          <w:szCs w:val="22"/>
          <w:u w:val="single"/>
        </w:rPr>
        <w:t>Poder Judicial, sea de vanguardia, agilice la presta</w:t>
      </w:r>
      <w:r w:rsidR="00833E26" w:rsidRPr="00E85252">
        <w:rPr>
          <w:rFonts w:ascii="Palatino Linotype" w:hAnsi="Palatino Linotype"/>
          <w:b/>
          <w:i/>
          <w:sz w:val="22"/>
          <w:szCs w:val="22"/>
          <w:u w:val="single"/>
        </w:rPr>
        <w:t xml:space="preserve">ción del servicio y facilite la </w:t>
      </w:r>
      <w:r w:rsidRPr="00E85252">
        <w:rPr>
          <w:rFonts w:ascii="Palatino Linotype" w:hAnsi="Palatino Linotype"/>
          <w:b/>
          <w:i/>
          <w:sz w:val="22"/>
          <w:szCs w:val="22"/>
          <w:u w:val="single"/>
        </w:rPr>
        <w:t>satisfacción de la ciudadanía.</w:t>
      </w:r>
    </w:p>
    <w:p w:rsidR="00EE1E9A"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 Ponderar los riesgos en la impleme</w:t>
      </w:r>
      <w:r w:rsidR="00833E26" w:rsidRPr="00E85252">
        <w:rPr>
          <w:rFonts w:ascii="Palatino Linotype" w:hAnsi="Palatino Linotype"/>
          <w:i/>
          <w:sz w:val="22"/>
          <w:szCs w:val="22"/>
        </w:rPr>
        <w:t xml:space="preserve">ntación de nuevas tecnologías e </w:t>
      </w:r>
      <w:r w:rsidRPr="00E85252">
        <w:rPr>
          <w:rFonts w:ascii="Palatino Linotype" w:hAnsi="Palatino Linotype"/>
          <w:i/>
          <w:sz w:val="22"/>
          <w:szCs w:val="22"/>
        </w:rPr>
        <w:t>infraestructura, a fin de no comprometer la información o equipos tecnológicos.</w:t>
      </w:r>
    </w:p>
    <w:p w:rsidR="00833E26" w:rsidRPr="00E85252" w:rsidRDefault="00EE1E9A"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 Supervisar y promover el cumplimiento de la n</w:t>
      </w:r>
      <w:r w:rsidR="00833E26" w:rsidRPr="00E85252">
        <w:rPr>
          <w:rFonts w:ascii="Palatino Linotype" w:hAnsi="Palatino Linotype"/>
          <w:i/>
          <w:sz w:val="22"/>
          <w:szCs w:val="22"/>
        </w:rPr>
        <w:t xml:space="preserve">ormatividad del uso de bienes y </w:t>
      </w:r>
      <w:r w:rsidRPr="00E85252">
        <w:rPr>
          <w:rFonts w:ascii="Palatino Linotype" w:hAnsi="Palatino Linotype"/>
          <w:i/>
          <w:sz w:val="22"/>
          <w:szCs w:val="22"/>
        </w:rPr>
        <w:t>servicios informáticos, con el propósito de maximizar el rendimiento y minimizar</w:t>
      </w:r>
      <w:r w:rsidR="00833E26" w:rsidRPr="00E85252">
        <w:rPr>
          <w:rFonts w:ascii="Palatino Linotype" w:hAnsi="Palatino Linotype"/>
          <w:i/>
          <w:sz w:val="22"/>
          <w:szCs w:val="22"/>
        </w:rPr>
        <w:t xml:space="preserve"> </w:t>
      </w:r>
      <w:r w:rsidRPr="00E85252">
        <w:rPr>
          <w:rFonts w:ascii="Palatino Linotype" w:hAnsi="Palatino Linotype"/>
          <w:i/>
          <w:sz w:val="22"/>
          <w:szCs w:val="22"/>
        </w:rPr>
        <w:t>los riesgos en los equipos.</w:t>
      </w:r>
    </w:p>
    <w:p w:rsidR="00A96CE6" w:rsidRPr="00E85252" w:rsidRDefault="00833E26" w:rsidP="00833E26">
      <w:pPr>
        <w:pStyle w:val="Prrafodelista"/>
        <w:widowControl w:val="0"/>
        <w:autoSpaceDE w:val="0"/>
        <w:autoSpaceDN w:val="0"/>
        <w:adjustRightInd w:val="0"/>
        <w:ind w:right="757"/>
        <w:jc w:val="both"/>
        <w:rPr>
          <w:rFonts w:ascii="Palatino Linotype" w:hAnsi="Palatino Linotype"/>
          <w:i/>
          <w:sz w:val="22"/>
          <w:szCs w:val="22"/>
        </w:rPr>
      </w:pPr>
      <w:r w:rsidRPr="00E85252">
        <w:rPr>
          <w:rFonts w:ascii="Palatino Linotype" w:hAnsi="Palatino Linotype"/>
          <w:i/>
          <w:sz w:val="22"/>
          <w:szCs w:val="22"/>
        </w:rPr>
        <w:t></w:t>
      </w:r>
      <w:r w:rsidR="00EE1E9A" w:rsidRPr="00E85252">
        <w:rPr>
          <w:rFonts w:ascii="Palatino Linotype" w:hAnsi="Palatino Linotype"/>
          <w:i/>
          <w:sz w:val="22"/>
          <w:szCs w:val="22"/>
        </w:rPr>
        <w:t>Promover el marco legal para la operación de tecnología en el Poder Judicial</w:t>
      </w:r>
    </w:p>
    <w:p w:rsidR="00A96CE6" w:rsidRPr="00E85252" w:rsidRDefault="00A96CE6" w:rsidP="00634374">
      <w:pPr>
        <w:pStyle w:val="Prrafodelista"/>
        <w:widowControl w:val="0"/>
        <w:autoSpaceDE w:val="0"/>
        <w:autoSpaceDN w:val="0"/>
        <w:adjustRightInd w:val="0"/>
        <w:spacing w:line="360" w:lineRule="auto"/>
        <w:ind w:left="0"/>
        <w:jc w:val="both"/>
        <w:rPr>
          <w:rFonts w:ascii="Palatino Linotype" w:hAnsi="Palatino Linotype"/>
        </w:rPr>
      </w:pPr>
    </w:p>
    <w:p w:rsidR="0056121B" w:rsidRPr="00E85252" w:rsidRDefault="00D43FD8" w:rsidP="00D43FD8">
      <w:pPr>
        <w:pStyle w:val="Prrafodelista"/>
        <w:widowControl w:val="0"/>
        <w:autoSpaceDE w:val="0"/>
        <w:autoSpaceDN w:val="0"/>
        <w:adjustRightInd w:val="0"/>
        <w:spacing w:before="160" w:after="160" w:line="360" w:lineRule="auto"/>
        <w:ind w:left="0"/>
        <w:jc w:val="both"/>
        <w:rPr>
          <w:rFonts w:ascii="Palatino Linotype" w:hAnsi="Palatino Linotype"/>
          <w:szCs w:val="17"/>
          <w:lang w:eastAsia="es-ES_tradnl"/>
        </w:rPr>
      </w:pPr>
      <w:r w:rsidRPr="00E85252">
        <w:rPr>
          <w:rFonts w:ascii="Palatino Linotype" w:hAnsi="Palatino Linotype" w:cs="Arial"/>
        </w:rPr>
        <w:t xml:space="preserve">En este sentido, no es viable, lo señalado en la respuesta e Informe Justificado por </w:t>
      </w:r>
      <w:r w:rsidRPr="00E85252">
        <w:rPr>
          <w:rFonts w:ascii="Palatino Linotype" w:hAnsi="Palatino Linotype" w:cs="Arial"/>
          <w:b/>
        </w:rPr>
        <w:t>EL SUJETO OBLIGADO</w:t>
      </w:r>
      <w:r w:rsidRPr="00E85252">
        <w:rPr>
          <w:rFonts w:ascii="Palatino Linotype" w:hAnsi="Palatino Linotype" w:cs="Arial"/>
        </w:rPr>
        <w:t xml:space="preserve">, que en un primer término se reproduzcan en copias simples sobre las cuales se elabore su versión pública, para que posteriormente se proceda a su digitalización, puesto que, existen medios electrónicos con los cuales se pueda realizar directamente su digitalización y sobre ésta proceder a la elaboración de las versiones públicas, máxime que cuenta con las unidades administrativas que pueden auxiliarla para la obtención de un programa que permita el testado de un documento digital; lo anterior, en apego al </w:t>
      </w:r>
      <w:r w:rsidRPr="00E85252">
        <w:rPr>
          <w:rFonts w:ascii="Palatino Linotype" w:hAnsi="Palatino Linotype" w:cs="Arial"/>
          <w:b/>
        </w:rPr>
        <w:t>Principio de Gratuidad</w:t>
      </w:r>
      <w:r w:rsidRPr="00E85252">
        <w:rPr>
          <w:rFonts w:ascii="Palatino Linotype" w:hAnsi="Palatino Linotype" w:cs="Arial"/>
        </w:rPr>
        <w:t xml:space="preserve"> previsto en el artículo 9 fracción III</w:t>
      </w:r>
      <w:r w:rsidRPr="00E85252">
        <w:rPr>
          <w:rStyle w:val="Refdenotaalpie"/>
          <w:rFonts w:ascii="Palatino Linotype" w:hAnsi="Palatino Linotype" w:cs="Arial"/>
        </w:rPr>
        <w:footnoteReference w:id="3"/>
      </w:r>
      <w:r w:rsidRPr="00E85252">
        <w:rPr>
          <w:rFonts w:ascii="Palatino Linotype" w:hAnsi="Palatino Linotype" w:cs="Arial"/>
        </w:rPr>
        <w:t xml:space="preserve"> y regulado a su vez en el numeral 17</w:t>
      </w:r>
      <w:r w:rsidRPr="00E85252">
        <w:rPr>
          <w:rStyle w:val="Refdenotaalpie"/>
          <w:rFonts w:ascii="Palatino Linotype" w:hAnsi="Palatino Linotype" w:cs="Arial"/>
        </w:rPr>
        <w:footnoteReference w:id="4"/>
      </w:r>
      <w:r w:rsidRPr="00E85252">
        <w:rPr>
          <w:rFonts w:ascii="Palatino Linotype" w:hAnsi="Palatino Linotype" w:cs="Arial"/>
        </w:rPr>
        <w:t xml:space="preserve">, ambos de la </w:t>
      </w:r>
      <w:r w:rsidRPr="00E85252">
        <w:rPr>
          <w:rFonts w:ascii="Palatino Linotype" w:hAnsi="Palatino Linotype"/>
          <w:szCs w:val="17"/>
          <w:lang w:eastAsia="es-ES_tradnl"/>
        </w:rPr>
        <w:t xml:space="preserve">Ley de Transparencia y Acceso a la Información </w:t>
      </w:r>
      <w:r w:rsidRPr="00E85252">
        <w:rPr>
          <w:rFonts w:ascii="Palatino Linotype" w:hAnsi="Palatino Linotype"/>
          <w:lang w:eastAsia="es-ES_tradnl"/>
        </w:rPr>
        <w:t>Pública</w:t>
      </w:r>
      <w:r w:rsidRPr="00E85252">
        <w:rPr>
          <w:rFonts w:ascii="Palatino Linotype" w:hAnsi="Palatino Linotype"/>
          <w:szCs w:val="17"/>
          <w:lang w:eastAsia="es-ES_tradnl"/>
        </w:rPr>
        <w:t xml:space="preserve"> del Estado de México y Municipios, en razón de que, </w:t>
      </w:r>
      <w:r w:rsidRPr="00E85252">
        <w:rPr>
          <w:rFonts w:ascii="Palatino Linotype" w:hAnsi="Palatino Linotype"/>
          <w:b/>
          <w:szCs w:val="17"/>
          <w:u w:val="single"/>
          <w:lang w:eastAsia="es-ES_tradnl"/>
        </w:rPr>
        <w:t>sólo</w:t>
      </w:r>
      <w:r w:rsidRPr="00E85252">
        <w:rPr>
          <w:rFonts w:ascii="Palatino Linotype" w:hAnsi="Palatino Linotype"/>
          <w:szCs w:val="17"/>
          <w:lang w:eastAsia="es-ES_tradnl"/>
        </w:rPr>
        <w:t xml:space="preserve"> puede exigirse el pago de los gastos generados que </w:t>
      </w:r>
      <w:r w:rsidRPr="00E85252">
        <w:rPr>
          <w:rFonts w:ascii="Palatino Linotype" w:hAnsi="Palatino Linotype"/>
          <w:b/>
          <w:szCs w:val="17"/>
          <w:lang w:eastAsia="es-ES_tradnl"/>
        </w:rPr>
        <w:t xml:space="preserve">correspondan </w:t>
      </w:r>
      <w:r w:rsidRPr="00E85252">
        <w:rPr>
          <w:rFonts w:ascii="Palatino Linotype" w:hAnsi="Palatino Linotype"/>
          <w:b/>
          <w:szCs w:val="17"/>
          <w:u w:val="single"/>
          <w:lang w:eastAsia="es-ES_tradnl"/>
        </w:rPr>
        <w:t>a la modalidad de reproducción y entrega solicitada</w:t>
      </w:r>
      <w:r w:rsidRPr="00E85252">
        <w:rPr>
          <w:rFonts w:ascii="Palatino Linotype" w:hAnsi="Palatino Linotype"/>
          <w:szCs w:val="17"/>
          <w:lang w:eastAsia="es-ES_tradnl"/>
        </w:rPr>
        <w:t xml:space="preserve">, siendo que la reproducción previa en copias simples a la que se refiere </w:t>
      </w:r>
      <w:r w:rsidRPr="00E85252">
        <w:rPr>
          <w:rFonts w:ascii="Palatino Linotype" w:hAnsi="Palatino Linotype"/>
          <w:b/>
          <w:szCs w:val="17"/>
          <w:lang w:eastAsia="es-ES_tradnl"/>
        </w:rPr>
        <w:t>EL SUJETO OBLIGADO</w:t>
      </w:r>
      <w:r w:rsidRPr="00E85252">
        <w:rPr>
          <w:rFonts w:ascii="Palatino Linotype" w:hAnsi="Palatino Linotype"/>
          <w:szCs w:val="17"/>
          <w:lang w:eastAsia="es-ES_tradnl"/>
        </w:rPr>
        <w:t xml:space="preserve">, no fue solicitada en ningún momento por </w:t>
      </w:r>
      <w:r w:rsidR="0056121B" w:rsidRPr="00E85252">
        <w:rPr>
          <w:rFonts w:ascii="Palatino Linotype" w:hAnsi="Palatino Linotype"/>
          <w:b/>
          <w:szCs w:val="17"/>
          <w:lang w:eastAsia="es-ES_tradnl"/>
        </w:rPr>
        <w:t>EL</w:t>
      </w:r>
      <w:r w:rsidRPr="00E85252">
        <w:rPr>
          <w:rFonts w:ascii="Palatino Linotype" w:hAnsi="Palatino Linotype"/>
          <w:b/>
          <w:szCs w:val="17"/>
          <w:lang w:eastAsia="es-ES_tradnl"/>
        </w:rPr>
        <w:t xml:space="preserve"> RECURRENTE</w:t>
      </w:r>
      <w:r w:rsidRPr="00E85252">
        <w:rPr>
          <w:rFonts w:ascii="Palatino Linotype" w:hAnsi="Palatino Linotype"/>
          <w:szCs w:val="17"/>
          <w:lang w:eastAsia="es-ES_tradnl"/>
        </w:rPr>
        <w:t>, por lo que resultaría improcedente que se exija el pago sobre una modalidad no requerida, pues implicaría un requerimiento adicional al solicitado, aunado a la generación de</w:t>
      </w:r>
      <w:r w:rsidR="0056121B" w:rsidRPr="00E85252">
        <w:rPr>
          <w:rFonts w:ascii="Palatino Linotype" w:hAnsi="Palatino Linotype"/>
          <w:szCs w:val="17"/>
          <w:lang w:eastAsia="es-ES_tradnl"/>
        </w:rPr>
        <w:t xml:space="preserve"> un costo mayor en perjuicio del</w:t>
      </w:r>
      <w:r w:rsidRPr="00E85252">
        <w:rPr>
          <w:rFonts w:ascii="Palatino Linotype" w:hAnsi="Palatino Linotype"/>
          <w:b/>
          <w:szCs w:val="17"/>
          <w:lang w:eastAsia="es-ES_tradnl"/>
        </w:rPr>
        <w:t xml:space="preserve"> RECURRENTE</w:t>
      </w:r>
      <w:r w:rsidRPr="00E85252">
        <w:rPr>
          <w:rFonts w:ascii="Palatino Linotype" w:hAnsi="Palatino Linotype"/>
          <w:szCs w:val="17"/>
          <w:lang w:eastAsia="es-ES_tradnl"/>
        </w:rPr>
        <w:t xml:space="preserve"> al ejercer su derecho de </w:t>
      </w:r>
      <w:r w:rsidR="0056121B" w:rsidRPr="00E85252">
        <w:rPr>
          <w:rFonts w:ascii="Palatino Linotype" w:hAnsi="Palatino Linotype"/>
          <w:szCs w:val="17"/>
          <w:lang w:eastAsia="es-ES_tradnl"/>
        </w:rPr>
        <w:t>acceso a la información pública, por lo que deberá hacer entrega de la información requerida en la solitud de mérito.</w:t>
      </w:r>
    </w:p>
    <w:p w:rsidR="00383F76" w:rsidRPr="00E85252" w:rsidRDefault="00383F76" w:rsidP="00383F76">
      <w:pPr>
        <w:pStyle w:val="Prrafodelista"/>
        <w:widowControl w:val="0"/>
        <w:autoSpaceDE w:val="0"/>
        <w:autoSpaceDN w:val="0"/>
        <w:adjustRightInd w:val="0"/>
        <w:spacing w:after="240" w:line="360" w:lineRule="auto"/>
        <w:ind w:left="0"/>
        <w:jc w:val="both"/>
        <w:rPr>
          <w:rFonts w:ascii="Palatino Linotype" w:hAnsi="Palatino Linotype" w:cs="Arial"/>
          <w:color w:val="000000"/>
        </w:rPr>
      </w:pPr>
      <w:r w:rsidRPr="00E85252">
        <w:rPr>
          <w:rFonts w:ascii="Palatino Linotype" w:hAnsi="Palatino Linotype"/>
        </w:rPr>
        <w:t xml:space="preserve">En ese sentido, </w:t>
      </w:r>
      <w:r w:rsidRPr="00E85252">
        <w:rPr>
          <w:rFonts w:ascii="Palatino Linotype" w:hAnsi="Palatino Linotype" w:cs="Arial"/>
        </w:rPr>
        <w:t>resulta</w:t>
      </w:r>
      <w:r w:rsidRPr="00E85252">
        <w:rPr>
          <w:rFonts w:ascii="Palatino Linotype" w:hAnsi="Palatino Linotype" w:cs="Arial"/>
          <w:color w:val="000000"/>
        </w:rPr>
        <w:t xml:space="preserve"> importante traer a contexto el contenido de los artículos 4 y 12 de la </w:t>
      </w:r>
      <w:r w:rsidRPr="00E85252">
        <w:rPr>
          <w:rFonts w:ascii="Palatino Linotype" w:hAnsi="Palatino Linotype" w:cs="Arial"/>
        </w:rPr>
        <w:t>Ley de Transparencia y Acceso a la Información Pública del Estado de México y Municipios, que son del tenor siguiente:</w:t>
      </w:r>
    </w:p>
    <w:p w:rsidR="00383F76" w:rsidRPr="00E85252" w:rsidRDefault="00383F76" w:rsidP="00383F76">
      <w:pPr>
        <w:spacing w:line="276" w:lineRule="auto"/>
        <w:ind w:left="709" w:right="709"/>
        <w:jc w:val="both"/>
        <w:rPr>
          <w:rFonts w:ascii="Palatino Linotype" w:hAnsi="Palatino Linotype" w:cs="Arial"/>
          <w:i/>
          <w:sz w:val="22"/>
          <w:szCs w:val="22"/>
        </w:rPr>
      </w:pPr>
      <w:r w:rsidRPr="00E85252">
        <w:rPr>
          <w:rFonts w:ascii="Palatino Linotype" w:hAnsi="Palatino Linotype" w:cs="Arial"/>
          <w:i/>
          <w:sz w:val="22"/>
          <w:szCs w:val="22"/>
        </w:rPr>
        <w:t>“</w:t>
      </w:r>
      <w:r w:rsidRPr="00E85252">
        <w:rPr>
          <w:rFonts w:ascii="Palatino Linotype" w:hAnsi="Palatino Linotype" w:cs="Arial"/>
          <w:b/>
          <w:i/>
          <w:sz w:val="22"/>
          <w:szCs w:val="22"/>
        </w:rPr>
        <w:t>Artículo 4.</w:t>
      </w:r>
      <w:r w:rsidRPr="00E85252">
        <w:rPr>
          <w:rFonts w:ascii="Palatino Linotype" w:hAnsi="Palatino Linotype" w:cs="Arial"/>
          <w:i/>
          <w:sz w:val="22"/>
          <w:szCs w:val="22"/>
        </w:rPr>
        <w:t xml:space="preserve"> </w:t>
      </w:r>
      <w:r w:rsidRPr="00E85252">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E85252">
        <w:rPr>
          <w:rFonts w:ascii="Palatino Linotype" w:hAnsi="Palatino Linotype" w:cs="Arial"/>
          <w:i/>
          <w:sz w:val="22"/>
          <w:szCs w:val="22"/>
        </w:rPr>
        <w:t>, sin necesidad de acreditar personalidad ni interés jurídico.</w:t>
      </w:r>
    </w:p>
    <w:p w:rsidR="00383F76" w:rsidRPr="00E85252" w:rsidRDefault="00383F76" w:rsidP="00383F76">
      <w:pPr>
        <w:spacing w:line="276" w:lineRule="auto"/>
        <w:ind w:left="709" w:right="709"/>
        <w:jc w:val="both"/>
        <w:rPr>
          <w:rFonts w:ascii="Palatino Linotype" w:hAnsi="Palatino Linotype" w:cs="Arial"/>
          <w:i/>
          <w:sz w:val="22"/>
          <w:szCs w:val="22"/>
        </w:rPr>
      </w:pPr>
      <w:r w:rsidRPr="00E8525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8525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83F76" w:rsidRPr="00E85252" w:rsidRDefault="00383F76" w:rsidP="00383F76">
      <w:pPr>
        <w:spacing w:line="276" w:lineRule="auto"/>
        <w:ind w:left="709" w:right="709"/>
        <w:jc w:val="both"/>
        <w:rPr>
          <w:rFonts w:ascii="Palatino Linotype" w:hAnsi="Palatino Linotype" w:cs="Arial"/>
          <w:i/>
          <w:sz w:val="22"/>
          <w:szCs w:val="22"/>
        </w:rPr>
      </w:pPr>
      <w:r w:rsidRPr="00E8525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383F76" w:rsidRPr="00E85252" w:rsidRDefault="00383F76" w:rsidP="00383F76">
      <w:pPr>
        <w:spacing w:line="276" w:lineRule="auto"/>
        <w:ind w:left="709" w:right="709"/>
        <w:jc w:val="both"/>
        <w:rPr>
          <w:rFonts w:ascii="Palatino Linotype" w:hAnsi="Palatino Linotype" w:cs="Arial"/>
          <w:i/>
          <w:sz w:val="22"/>
          <w:szCs w:val="22"/>
        </w:rPr>
      </w:pPr>
      <w:r w:rsidRPr="00E85252">
        <w:rPr>
          <w:rFonts w:ascii="Palatino Linotype" w:hAnsi="Palatino Linotype" w:cs="Arial"/>
          <w:b/>
          <w:i/>
          <w:sz w:val="22"/>
          <w:szCs w:val="22"/>
        </w:rPr>
        <w:t>Artículo 12.</w:t>
      </w:r>
      <w:r w:rsidRPr="00E8525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383F76" w:rsidRPr="00E85252" w:rsidRDefault="00383F76" w:rsidP="00383F76">
      <w:pPr>
        <w:spacing w:line="276" w:lineRule="auto"/>
        <w:ind w:left="709" w:right="709"/>
        <w:jc w:val="both"/>
        <w:rPr>
          <w:rFonts w:ascii="Palatino Linotype" w:hAnsi="Palatino Linotype" w:cs="Arial"/>
          <w:i/>
          <w:sz w:val="22"/>
          <w:szCs w:val="22"/>
        </w:rPr>
      </w:pPr>
      <w:r w:rsidRPr="00E85252">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E85252">
        <w:rPr>
          <w:rFonts w:ascii="Palatino Linotype" w:hAnsi="Palatino Linotype" w:cs="Arial"/>
          <w:i/>
          <w:sz w:val="22"/>
          <w:szCs w:val="22"/>
        </w:rPr>
        <w:t>; no estarán obligados a generarla, resumirla, efectuar cálculos o practicar investigaciones.”</w:t>
      </w:r>
    </w:p>
    <w:p w:rsidR="00383F76" w:rsidRPr="00E85252" w:rsidRDefault="00383F76" w:rsidP="00383F76">
      <w:pPr>
        <w:spacing w:line="276" w:lineRule="auto"/>
        <w:ind w:left="709" w:right="709"/>
        <w:jc w:val="both"/>
        <w:rPr>
          <w:rFonts w:ascii="Palatino Linotype" w:hAnsi="Palatino Linotype" w:cs="Arial"/>
          <w:sz w:val="22"/>
          <w:szCs w:val="22"/>
        </w:rPr>
      </w:pPr>
      <w:r w:rsidRPr="00E85252">
        <w:rPr>
          <w:rFonts w:ascii="Palatino Linotype" w:hAnsi="Palatino Linotype" w:cs="Arial"/>
          <w:sz w:val="22"/>
          <w:szCs w:val="22"/>
        </w:rPr>
        <w:t>(Énfasis añadido)</w:t>
      </w:r>
    </w:p>
    <w:p w:rsidR="00383F76" w:rsidRPr="00E85252" w:rsidRDefault="00383F76" w:rsidP="00383F76">
      <w:pPr>
        <w:spacing w:before="120" w:after="120" w:line="360" w:lineRule="auto"/>
        <w:jc w:val="both"/>
        <w:rPr>
          <w:rFonts w:ascii="Palatino Linotype" w:hAnsi="Palatino Linotype" w:cs="Arial"/>
        </w:rPr>
      </w:pPr>
      <w:r w:rsidRPr="00E85252">
        <w:rPr>
          <w:rFonts w:ascii="Palatino Linotype" w:hAnsi="Palatino Linotype" w:cs="Arial"/>
        </w:rPr>
        <w:t xml:space="preserve">Por consiguiente, los preceptos legales transcritos establecen </w:t>
      </w:r>
      <w:r w:rsidRPr="00E85252">
        <w:rPr>
          <w:rFonts w:ascii="Palatino Linotype" w:hAnsi="Palatino Linotype" w:cs="Arial"/>
          <w:b/>
          <w:u w:val="single"/>
        </w:rPr>
        <w:t>la obligación de los Sujetos Obligados a entregar la información pública solicitada por los particulares</w:t>
      </w:r>
      <w:r w:rsidRPr="00E85252">
        <w:rPr>
          <w:rFonts w:ascii="Palatino Linotype" w:hAnsi="Palatino Linotype" w:cs="Arial"/>
        </w:rPr>
        <w:t xml:space="preserve"> y que obren en sus archivos, siendo ésta la generada o en su posesión, </w:t>
      </w:r>
      <w:r w:rsidRPr="00E85252">
        <w:rPr>
          <w:rFonts w:ascii="Palatino Linotype" w:hAnsi="Palatino Linotype" w:cs="Arial"/>
          <w:b/>
          <w:u w:val="single"/>
        </w:rPr>
        <w:t>privilegiando el principio de máxima publicidad, sin procesarla</w:t>
      </w:r>
      <w:r w:rsidRPr="00E85252">
        <w:rPr>
          <w:rFonts w:ascii="Palatino Linotype" w:hAnsi="Palatino Linotype" w:cs="Arial"/>
        </w:rPr>
        <w:t xml:space="preserve">, resumirla, ni efectuar cálculos </w:t>
      </w:r>
      <w:r w:rsidRPr="00E85252">
        <w:rPr>
          <w:rFonts w:ascii="Palatino Linotype" w:hAnsi="Palatino Linotype" w:cs="Arial"/>
          <w:b/>
          <w:u w:val="single"/>
        </w:rPr>
        <w:t>ni investigaciones</w:t>
      </w:r>
      <w:r w:rsidRPr="00E85252">
        <w:rPr>
          <w:rFonts w:ascii="Palatino Linotype" w:hAnsi="Palatino Linotype" w:cs="Arial"/>
        </w:rPr>
        <w:t xml:space="preserve">. </w:t>
      </w:r>
    </w:p>
    <w:p w:rsidR="002C4882" w:rsidRPr="00E85252" w:rsidRDefault="002C4882" w:rsidP="002C4882">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E85252">
        <w:rPr>
          <w:rFonts w:ascii="Palatino Linotype" w:hAnsi="Palatino Linotype"/>
          <w:color w:val="000000"/>
        </w:rPr>
        <w:t xml:space="preserve">En </w:t>
      </w:r>
      <w:r w:rsidR="00200B9B" w:rsidRPr="00E85252">
        <w:rPr>
          <w:rFonts w:ascii="Palatino Linotype" w:hAnsi="Palatino Linotype"/>
          <w:color w:val="000000"/>
        </w:rPr>
        <w:t xml:space="preserve">el presente caso, la información que solicitó </w:t>
      </w:r>
      <w:r w:rsidR="00200B9B" w:rsidRPr="00E85252">
        <w:rPr>
          <w:rFonts w:ascii="Palatino Linotype" w:hAnsi="Palatino Linotype"/>
          <w:b/>
          <w:color w:val="000000"/>
        </w:rPr>
        <w:t>EL RECURRENTE</w:t>
      </w:r>
      <w:r w:rsidR="00200B9B" w:rsidRPr="00E85252">
        <w:rPr>
          <w:rFonts w:ascii="Palatino Linotype" w:hAnsi="Palatino Linotype"/>
          <w:color w:val="000000"/>
        </w:rPr>
        <w:t xml:space="preserve">, puede contener datos personales susceptibles de ser considerados confidenciales, por lo que deberán entregarse </w:t>
      </w:r>
      <w:r w:rsidRPr="00E85252">
        <w:rPr>
          <w:rFonts w:ascii="Palatino Linotype" w:hAnsi="Palatino Linotype"/>
          <w:color w:val="000000"/>
        </w:rPr>
        <w:t xml:space="preserve">en </w:t>
      </w:r>
      <w:r w:rsidRPr="00E85252">
        <w:rPr>
          <w:rFonts w:ascii="Palatino Linotype" w:hAnsi="Palatino Linotype"/>
          <w:b/>
          <w:color w:val="000000"/>
        </w:rPr>
        <w:t>versión pública</w:t>
      </w:r>
      <w:r w:rsidRPr="00E85252">
        <w:rPr>
          <w:rFonts w:ascii="Palatino Linotype" w:hAnsi="Palatino Linotype"/>
          <w:color w:val="000000"/>
        </w:rPr>
        <w:t xml:space="preserve">, en términos del artículo 143 de la Ley de Transparencia y Acceso a la Información Pública del Estado de México y Municipios, deberá </w:t>
      </w:r>
      <w:r w:rsidRPr="00E85252">
        <w:rPr>
          <w:rFonts w:ascii="Palatino Linotype" w:eastAsia="Arial Unicode MS" w:hAnsi="Palatino Linotype" w:cs="Arial"/>
        </w:rPr>
        <w:t>omitirse, eliminarse o suprimirse la</w:t>
      </w:r>
      <w:r w:rsidRPr="00E85252">
        <w:rPr>
          <w:rFonts w:ascii="Palatino Linotype" w:hAnsi="Palatino Linotype"/>
          <w:color w:val="000000"/>
        </w:rPr>
        <w:t xml:space="preserve"> información </w:t>
      </w:r>
      <w:r w:rsidRPr="00E85252">
        <w:rPr>
          <w:rFonts w:ascii="Palatino Linotype" w:hAnsi="Palatino Linotype"/>
          <w:b/>
          <w:color w:val="000000"/>
        </w:rPr>
        <w:t>confidencial</w:t>
      </w:r>
      <w:r w:rsidRPr="00E85252">
        <w:rPr>
          <w:rFonts w:ascii="Palatino Linotype" w:eastAsia="Arial Unicode MS" w:hAnsi="Palatino Linotype" w:cs="Arial"/>
        </w:rPr>
        <w:t xml:space="preserve">. En ese sentido, </w:t>
      </w:r>
      <w:r w:rsidRPr="00E85252">
        <w:rPr>
          <w:rFonts w:ascii="Palatino Linotype" w:hAnsi="Palatino Linotype" w:cs="Arial"/>
        </w:rPr>
        <w:t xml:space="preserve">debe </w:t>
      </w:r>
      <w:r w:rsidRPr="00E85252">
        <w:rPr>
          <w:rFonts w:ascii="Palatino Linotype" w:hAnsi="Palatino Linotype" w:cs="Arial"/>
          <w:lang w:val="es-ES_tradnl"/>
        </w:rPr>
        <w:t xml:space="preserve">efectuarse mediante las formalidades que la Ley impone, es decir, </w:t>
      </w:r>
      <w:r w:rsidRPr="00E85252">
        <w:rPr>
          <w:rFonts w:ascii="Palatino Linotype" w:hAnsi="Palatino Linotype" w:cs="Arial"/>
        </w:rPr>
        <w:t xml:space="preserve">que el Comité de Transparencia del </w:t>
      </w:r>
      <w:r w:rsidRPr="00E85252">
        <w:rPr>
          <w:rFonts w:ascii="Palatino Linotype" w:hAnsi="Palatino Linotype" w:cs="Arial"/>
          <w:b/>
        </w:rPr>
        <w:t>SUJETO OBLIGADO</w:t>
      </w:r>
      <w:r w:rsidRPr="00E85252">
        <w:rPr>
          <w:rFonts w:ascii="Palatino Linotype" w:hAnsi="Palatino Linotype" w:cs="Arial"/>
        </w:rPr>
        <w:t xml:space="preserve"> haya emitido un Acuerdo de Clasificación </w:t>
      </w:r>
      <w:r w:rsidRPr="00E85252">
        <w:rPr>
          <w:rFonts w:ascii="Palatino Linotype" w:hAnsi="Palatino Linotype" w:cs="Arial"/>
          <w:lang w:val="es-ES_tradnl"/>
        </w:rPr>
        <w:t xml:space="preserve">debidamente fundado y motivado, </w:t>
      </w:r>
      <w:r w:rsidRPr="00E85252">
        <w:rPr>
          <w:rFonts w:ascii="Palatino Linotype" w:hAnsi="Palatino Linotype" w:cs="Arial"/>
        </w:rPr>
        <w:t>que sustente la clasificación de la información, en apego a lo señalado en el artículo 143 de la Ley de Transparencia y Acceso a la Información Pública del Estado de México y Municipios.</w:t>
      </w:r>
    </w:p>
    <w:p w:rsidR="002C4882" w:rsidRPr="00E85252" w:rsidRDefault="002C4882" w:rsidP="002C4882">
      <w:pPr>
        <w:pStyle w:val="Prrafodelista"/>
        <w:widowControl w:val="0"/>
        <w:autoSpaceDE w:val="0"/>
        <w:autoSpaceDN w:val="0"/>
        <w:adjustRightInd w:val="0"/>
        <w:spacing w:before="200" w:after="200" w:line="360" w:lineRule="auto"/>
        <w:ind w:left="0"/>
        <w:jc w:val="both"/>
        <w:rPr>
          <w:rFonts w:ascii="Palatino Linotype" w:hAnsi="Palatino Linotype" w:cs="Arial"/>
          <w:lang w:val="es-ES_tradnl"/>
        </w:rPr>
      </w:pPr>
      <w:r w:rsidRPr="00E85252">
        <w:rPr>
          <w:rFonts w:ascii="Palatino Linotype" w:hAnsi="Palatino Linotype" w:cs="Arial"/>
        </w:rPr>
        <w:t xml:space="preserve">Asimismo, </w:t>
      </w:r>
      <w:r w:rsidRPr="00E85252">
        <w:rPr>
          <w:rFonts w:ascii="Palatino Linotype" w:hAnsi="Palatino Linotype" w:cs="Arial"/>
          <w:b/>
          <w:lang w:val="es-ES_tradnl"/>
        </w:rPr>
        <w:t>EL SUJETO OBLIGADO</w:t>
      </w:r>
      <w:r w:rsidRPr="00E85252">
        <w:rPr>
          <w:rFonts w:ascii="Palatino Linotype" w:hAnsi="Palatino Linotype" w:cs="Arial"/>
          <w:lang w:val="es-ES_tradnl"/>
        </w:rPr>
        <w:t xml:space="preserve">, a su vez, al emitir el Acuerdo de clasificación, debe apegarse a lo establecido en los artículos 49 fracción VIII y 132 fracciones I y II de la Ley de Transparencia y Acceso a la Información Pública del Estado de México y Municipios, así como los numerales Cuarto al Décimo Primero de los Lineamientos Generales en materia de Clasificación y Desclasificación de la </w:t>
      </w:r>
      <w:r w:rsidRPr="00E85252">
        <w:rPr>
          <w:rFonts w:ascii="Palatino Linotype" w:hAnsi="Palatino Linotype" w:cs="Arial"/>
        </w:rPr>
        <w:t>Información</w:t>
      </w:r>
      <w:r w:rsidRPr="00E85252">
        <w:rPr>
          <w:rFonts w:ascii="Palatino Linotype" w:hAnsi="Palatino Linotype" w:cs="Arial"/>
          <w:lang w:val="es-ES_tradnl"/>
        </w:rPr>
        <w:t xml:space="preserve">, así como para la elaboración de Versiones Públicas, que </w:t>
      </w:r>
      <w:r w:rsidRPr="00E85252">
        <w:rPr>
          <w:rFonts w:ascii="Palatino Linotype" w:hAnsi="Palatino Linotype" w:cs="Arial"/>
        </w:rPr>
        <w:t>literalmente</w:t>
      </w:r>
      <w:r w:rsidRPr="00E85252">
        <w:rPr>
          <w:rFonts w:ascii="Palatino Linotype" w:hAnsi="Palatino Linotype" w:cs="Arial"/>
          <w:lang w:val="es-ES_tradnl"/>
        </w:rPr>
        <w:t xml:space="preserve"> expresan:</w:t>
      </w:r>
    </w:p>
    <w:p w:rsidR="00AB4477" w:rsidRPr="00E85252" w:rsidRDefault="00AB4477" w:rsidP="002C4882">
      <w:pPr>
        <w:pStyle w:val="Prrafodelista"/>
        <w:widowControl w:val="0"/>
        <w:autoSpaceDE w:val="0"/>
        <w:autoSpaceDN w:val="0"/>
        <w:adjustRightInd w:val="0"/>
        <w:spacing w:before="200" w:after="200" w:line="360" w:lineRule="auto"/>
        <w:ind w:left="0"/>
        <w:jc w:val="both"/>
        <w:rPr>
          <w:rFonts w:ascii="Palatino Linotype" w:hAnsi="Palatino Linotype" w:cs="Arial"/>
          <w:lang w:val="es-ES_tradnl"/>
        </w:rPr>
      </w:pPr>
    </w:p>
    <w:p w:rsidR="002C4882" w:rsidRPr="00E85252" w:rsidRDefault="002C4882" w:rsidP="002C4882">
      <w:pPr>
        <w:spacing w:before="120" w:after="120"/>
        <w:ind w:left="709" w:right="709"/>
        <w:jc w:val="center"/>
        <w:rPr>
          <w:rFonts w:ascii="Palatino Linotype" w:hAnsi="Palatino Linotype" w:cs="Arial"/>
          <w:b/>
          <w:i/>
          <w:sz w:val="22"/>
        </w:rPr>
      </w:pPr>
      <w:r w:rsidRPr="00E85252">
        <w:rPr>
          <w:rFonts w:ascii="Palatino Linotype" w:hAnsi="Palatino Linotype" w:cs="Arial"/>
          <w:b/>
          <w:i/>
          <w:sz w:val="22"/>
        </w:rPr>
        <w:t>Ley de Transparencia y Acceso a la Información Pública del Estado de México y Municipios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w:t>
      </w:r>
      <w:r w:rsidRPr="00E85252">
        <w:rPr>
          <w:rFonts w:ascii="Palatino Linotype" w:hAnsi="Palatino Linotype" w:cs="Arial"/>
          <w:b/>
          <w:i/>
          <w:sz w:val="22"/>
          <w:szCs w:val="22"/>
          <w:lang w:eastAsia="es-MX"/>
        </w:rPr>
        <w:t xml:space="preserve">Artículo 49. </w:t>
      </w:r>
      <w:r w:rsidRPr="00E85252">
        <w:rPr>
          <w:rFonts w:ascii="Palatino Linotype" w:hAnsi="Palatino Linotype" w:cs="Arial"/>
          <w:b/>
          <w:i/>
          <w:sz w:val="22"/>
          <w:szCs w:val="22"/>
          <w:u w:val="single"/>
          <w:lang w:eastAsia="es-MX"/>
        </w:rPr>
        <w:t xml:space="preserve">Los </w:t>
      </w:r>
      <w:r w:rsidRPr="00E85252">
        <w:rPr>
          <w:rFonts w:ascii="Palatino Linotype" w:hAnsi="Palatino Linotype" w:cs="Arial"/>
          <w:b/>
          <w:i/>
          <w:sz w:val="22"/>
          <w:u w:val="single"/>
        </w:rPr>
        <w:t>Comités</w:t>
      </w:r>
      <w:r w:rsidRPr="00E85252">
        <w:rPr>
          <w:rFonts w:ascii="Palatino Linotype" w:hAnsi="Palatino Linotype" w:cs="Arial"/>
          <w:b/>
          <w:i/>
          <w:sz w:val="22"/>
          <w:szCs w:val="22"/>
          <w:u w:val="single"/>
          <w:lang w:eastAsia="es-MX"/>
        </w:rPr>
        <w:t xml:space="preserve"> de </w:t>
      </w:r>
      <w:r w:rsidRPr="00E85252">
        <w:rPr>
          <w:rFonts w:ascii="Palatino Linotype" w:hAnsi="Palatino Linotype" w:cs="Arial"/>
          <w:b/>
          <w:bCs/>
          <w:i/>
          <w:noProof/>
          <w:sz w:val="22"/>
          <w:u w:val="single"/>
        </w:rPr>
        <w:t>Transparencia</w:t>
      </w:r>
      <w:r w:rsidRPr="00E85252">
        <w:rPr>
          <w:rFonts w:ascii="Palatino Linotype" w:hAnsi="Palatino Linotype" w:cs="Arial"/>
          <w:b/>
          <w:i/>
          <w:sz w:val="22"/>
          <w:szCs w:val="22"/>
          <w:u w:val="single"/>
          <w:lang w:eastAsia="es-MX"/>
        </w:rPr>
        <w:t xml:space="preserve"> tendrán las siguientes atribuciones</w:t>
      </w: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VIII.</w:t>
      </w:r>
      <w:r w:rsidRPr="00E85252">
        <w:rPr>
          <w:rFonts w:ascii="Palatino Linotype" w:hAnsi="Palatino Linotype" w:cs="Arial"/>
          <w:i/>
          <w:sz w:val="22"/>
          <w:szCs w:val="22"/>
          <w:lang w:eastAsia="es-MX"/>
        </w:rPr>
        <w:t xml:space="preserve"> </w:t>
      </w:r>
      <w:r w:rsidRPr="00E85252">
        <w:rPr>
          <w:rFonts w:ascii="Palatino Linotype" w:hAnsi="Palatino Linotype" w:cs="Arial"/>
          <w:b/>
          <w:i/>
          <w:sz w:val="22"/>
          <w:szCs w:val="22"/>
          <w:u w:val="single"/>
          <w:lang w:eastAsia="es-MX"/>
        </w:rPr>
        <w:t>Aprobar</w:t>
      </w:r>
      <w:r w:rsidRPr="00E85252">
        <w:rPr>
          <w:rFonts w:ascii="Palatino Linotype" w:hAnsi="Palatino Linotype" w:cs="Arial"/>
          <w:i/>
          <w:sz w:val="22"/>
          <w:szCs w:val="22"/>
          <w:lang w:eastAsia="es-MX"/>
        </w:rPr>
        <w:t xml:space="preserve">, </w:t>
      </w:r>
      <w:r w:rsidRPr="00E85252">
        <w:rPr>
          <w:rFonts w:ascii="Palatino Linotype" w:hAnsi="Palatino Linotype" w:cs="Arial"/>
          <w:i/>
          <w:sz w:val="22"/>
        </w:rPr>
        <w:t>modificar</w:t>
      </w:r>
      <w:r w:rsidRPr="00E85252">
        <w:rPr>
          <w:rFonts w:ascii="Palatino Linotype" w:hAnsi="Palatino Linotype" w:cs="Arial"/>
          <w:i/>
          <w:sz w:val="22"/>
          <w:szCs w:val="22"/>
          <w:lang w:eastAsia="es-MX"/>
        </w:rPr>
        <w:t xml:space="preserve"> o revocar </w:t>
      </w:r>
      <w:r w:rsidRPr="00E85252">
        <w:rPr>
          <w:rFonts w:ascii="Palatino Linotype" w:hAnsi="Palatino Linotype" w:cs="Arial"/>
          <w:b/>
          <w:i/>
          <w:sz w:val="22"/>
          <w:szCs w:val="22"/>
          <w:u w:val="single"/>
          <w:lang w:eastAsia="es-MX"/>
        </w:rPr>
        <w:t>la clasificación de la información</w:t>
      </w: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Artículo 132.</w:t>
      </w:r>
      <w:r w:rsidRPr="00E85252">
        <w:rPr>
          <w:rFonts w:ascii="Palatino Linotype" w:hAnsi="Palatino Linotype" w:cs="Arial"/>
          <w:i/>
          <w:sz w:val="22"/>
          <w:szCs w:val="22"/>
          <w:lang w:eastAsia="es-MX"/>
        </w:rPr>
        <w:t xml:space="preserve"> </w:t>
      </w:r>
      <w:r w:rsidRPr="00E85252">
        <w:rPr>
          <w:rFonts w:ascii="Palatino Linotype" w:hAnsi="Palatino Linotype" w:cs="Arial"/>
          <w:b/>
          <w:i/>
          <w:sz w:val="22"/>
          <w:szCs w:val="22"/>
          <w:u w:val="single"/>
          <w:lang w:eastAsia="es-MX"/>
        </w:rPr>
        <w:t xml:space="preserve">La </w:t>
      </w:r>
      <w:r w:rsidRPr="00E85252">
        <w:rPr>
          <w:rFonts w:ascii="Palatino Linotype" w:hAnsi="Palatino Linotype" w:cs="Arial"/>
          <w:b/>
          <w:bCs/>
          <w:i/>
          <w:noProof/>
          <w:sz w:val="22"/>
          <w:u w:val="single"/>
        </w:rPr>
        <w:t>clasificación</w:t>
      </w:r>
      <w:r w:rsidRPr="00E85252">
        <w:rPr>
          <w:rFonts w:ascii="Palatino Linotype" w:hAnsi="Palatino Linotype" w:cs="Arial"/>
          <w:b/>
          <w:i/>
          <w:sz w:val="22"/>
          <w:szCs w:val="22"/>
          <w:u w:val="single"/>
          <w:lang w:eastAsia="es-MX"/>
        </w:rPr>
        <w:t xml:space="preserve"> de la información se llevará a cabo en el momento en que</w:t>
      </w: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I. Se reciba una solicitud de acceso a la información;</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 xml:space="preserve">II. Se determine </w:t>
      </w:r>
      <w:r w:rsidRPr="00E85252">
        <w:rPr>
          <w:rFonts w:ascii="Palatino Linotype" w:hAnsi="Palatino Linotype" w:cs="Arial"/>
          <w:bCs/>
          <w:i/>
          <w:noProof/>
          <w:sz w:val="22"/>
        </w:rPr>
        <w:t>mediante</w:t>
      </w:r>
      <w:r w:rsidRPr="00E85252">
        <w:rPr>
          <w:rFonts w:ascii="Palatino Linotype" w:hAnsi="Palatino Linotype" w:cs="Arial"/>
          <w:i/>
          <w:sz w:val="22"/>
          <w:szCs w:val="22"/>
          <w:lang w:eastAsia="es-MX"/>
        </w:rPr>
        <w:t xml:space="preserve"> resolución de autoridad competente; o </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p>
    <w:p w:rsidR="002C4882" w:rsidRPr="00E85252" w:rsidRDefault="002C4882" w:rsidP="002C4882">
      <w:pPr>
        <w:spacing w:before="120" w:after="120"/>
        <w:ind w:left="709" w:right="709"/>
        <w:jc w:val="center"/>
        <w:rPr>
          <w:rFonts w:ascii="Palatino Linotype" w:hAnsi="Palatino Linotype" w:cs="Arial"/>
          <w:b/>
          <w:i/>
          <w:sz w:val="22"/>
        </w:rPr>
      </w:pPr>
      <w:r w:rsidRPr="00E85252">
        <w:rPr>
          <w:rFonts w:ascii="Palatino Linotype" w:hAnsi="Palatino Linotype" w:cs="Arial"/>
          <w:b/>
          <w:i/>
          <w:sz w:val="22"/>
        </w:rPr>
        <w:t>Lineamientos Generales en materia de Clasificación y Desclasificación de la Información, así como para la elaboración de Versiones Públicas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w:t>
      </w:r>
      <w:r w:rsidRPr="00E85252">
        <w:rPr>
          <w:rFonts w:ascii="Palatino Linotype" w:hAnsi="Palatino Linotype" w:cs="Arial"/>
          <w:b/>
          <w:i/>
          <w:sz w:val="22"/>
          <w:szCs w:val="22"/>
          <w:lang w:eastAsia="es-MX"/>
        </w:rPr>
        <w:t>Cuarto.</w:t>
      </w:r>
      <w:r w:rsidRPr="00E85252">
        <w:rPr>
          <w:rFonts w:ascii="Palatino Linotype" w:hAnsi="Palatino Linotype" w:cs="Arial"/>
          <w:i/>
          <w:sz w:val="22"/>
          <w:szCs w:val="22"/>
          <w:lang w:eastAsia="es-MX"/>
        </w:rPr>
        <w:t xml:space="preserve"> </w:t>
      </w:r>
      <w:r w:rsidRPr="00E85252">
        <w:rPr>
          <w:rFonts w:ascii="Palatino Linotype" w:hAnsi="Palatino Linotype" w:cs="Arial"/>
          <w:b/>
          <w:i/>
          <w:sz w:val="22"/>
          <w:szCs w:val="22"/>
          <w:u w:val="single"/>
          <w:lang w:eastAsia="es-MX"/>
        </w:rPr>
        <w:t>Para clasificar la información como</w:t>
      </w:r>
      <w:r w:rsidRPr="00E85252">
        <w:rPr>
          <w:rFonts w:ascii="Palatino Linotype" w:hAnsi="Palatino Linotype" w:cs="Arial"/>
          <w:b/>
          <w:i/>
          <w:sz w:val="22"/>
          <w:szCs w:val="22"/>
          <w:lang w:eastAsia="es-MX"/>
        </w:rPr>
        <w:t xml:space="preserve"> </w:t>
      </w:r>
      <w:r w:rsidRPr="00E85252">
        <w:rPr>
          <w:rFonts w:ascii="Palatino Linotype" w:hAnsi="Palatino Linotype" w:cs="Arial"/>
          <w:i/>
          <w:sz w:val="22"/>
          <w:szCs w:val="22"/>
          <w:lang w:eastAsia="es-MX"/>
        </w:rPr>
        <w:t xml:space="preserve">reservada o </w:t>
      </w:r>
      <w:r w:rsidRPr="00E85252">
        <w:rPr>
          <w:rFonts w:ascii="Palatino Linotype" w:hAnsi="Palatino Linotype" w:cs="Arial"/>
          <w:b/>
          <w:i/>
          <w:sz w:val="22"/>
          <w:szCs w:val="22"/>
          <w:u w:val="single"/>
          <w:lang w:eastAsia="es-MX"/>
        </w:rPr>
        <w:t>confidencial</w:t>
      </w:r>
      <w:r w:rsidRPr="00E85252">
        <w:rPr>
          <w:rFonts w:ascii="Palatino Linotype" w:hAnsi="Palatino Linotype" w:cs="Arial"/>
          <w:i/>
          <w:sz w:val="22"/>
          <w:szCs w:val="22"/>
          <w:u w:val="single"/>
          <w:lang w:eastAsia="es-MX"/>
        </w:rPr>
        <w:t xml:space="preserve">, </w:t>
      </w:r>
      <w:r w:rsidRPr="00E85252">
        <w:rPr>
          <w:rFonts w:ascii="Palatino Linotype" w:hAnsi="Palatino Linotype" w:cs="Arial"/>
          <w:b/>
          <w:i/>
          <w:sz w:val="22"/>
          <w:szCs w:val="22"/>
          <w:u w:val="single"/>
          <w:lang w:eastAsia="es-MX"/>
        </w:rPr>
        <w:t>de manera total o parcial, el</w:t>
      </w:r>
      <w:r w:rsidRPr="00E85252">
        <w:rPr>
          <w:rFonts w:ascii="Palatino Linotype" w:hAnsi="Palatino Linotype" w:cs="Arial"/>
          <w:i/>
          <w:sz w:val="22"/>
          <w:szCs w:val="22"/>
          <w:u w:val="single"/>
          <w:lang w:eastAsia="es-MX"/>
        </w:rPr>
        <w:t xml:space="preserve"> </w:t>
      </w:r>
      <w:r w:rsidRPr="00E85252">
        <w:rPr>
          <w:rFonts w:ascii="Palatino Linotype" w:hAnsi="Palatino Linotype" w:cs="Arial"/>
          <w:b/>
          <w:i/>
          <w:sz w:val="22"/>
          <w:szCs w:val="22"/>
          <w:u w:val="single"/>
          <w:lang w:eastAsia="es-MX"/>
        </w:rPr>
        <w:t xml:space="preserve">titular del </w:t>
      </w:r>
      <w:r w:rsidRPr="00E85252">
        <w:rPr>
          <w:rFonts w:ascii="Palatino Linotype" w:hAnsi="Palatino Linotype" w:cs="Arial"/>
          <w:b/>
          <w:bCs/>
          <w:i/>
          <w:noProof/>
          <w:sz w:val="22"/>
          <w:u w:val="single"/>
        </w:rPr>
        <w:t>área</w:t>
      </w:r>
      <w:r w:rsidRPr="00E85252">
        <w:rPr>
          <w:rFonts w:ascii="Palatino Linotype" w:hAnsi="Palatino Linotype" w:cs="Arial"/>
          <w:b/>
          <w:i/>
          <w:sz w:val="22"/>
          <w:szCs w:val="22"/>
          <w:u w:val="single"/>
          <w:lang w:eastAsia="es-MX"/>
        </w:rPr>
        <w:t xml:space="preserve"> del sujeto </w:t>
      </w:r>
      <w:r w:rsidRPr="00E85252">
        <w:rPr>
          <w:rFonts w:ascii="Palatino Linotype" w:hAnsi="Palatino Linotype" w:cs="Arial"/>
          <w:b/>
          <w:i/>
          <w:sz w:val="22"/>
          <w:u w:val="single"/>
        </w:rPr>
        <w:t>obligado</w:t>
      </w:r>
      <w:r w:rsidRPr="00E8525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8525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 xml:space="preserve">Los sujetos obligados deberán aplicar, de manera estricta, las excepciones al derecho de acceso a la </w:t>
      </w:r>
      <w:r w:rsidRPr="00E85252">
        <w:rPr>
          <w:rFonts w:ascii="Palatino Linotype" w:hAnsi="Palatino Linotype" w:cs="Arial"/>
          <w:bCs/>
          <w:i/>
          <w:noProof/>
          <w:sz w:val="22"/>
        </w:rPr>
        <w:t>información</w:t>
      </w:r>
      <w:r w:rsidRPr="00E85252">
        <w:rPr>
          <w:rFonts w:ascii="Palatino Linotype" w:hAnsi="Palatino Linotype" w:cs="Arial"/>
          <w:i/>
          <w:sz w:val="22"/>
          <w:szCs w:val="22"/>
          <w:lang w:eastAsia="es-MX"/>
        </w:rPr>
        <w:t xml:space="preserve"> y sólo </w:t>
      </w:r>
      <w:r w:rsidRPr="00E85252">
        <w:rPr>
          <w:rFonts w:ascii="Palatino Linotype" w:hAnsi="Palatino Linotype" w:cs="Arial"/>
          <w:i/>
          <w:sz w:val="22"/>
        </w:rPr>
        <w:t>podrán</w:t>
      </w:r>
      <w:r w:rsidRPr="00E85252">
        <w:rPr>
          <w:rFonts w:ascii="Palatino Linotype" w:hAnsi="Palatino Linotype" w:cs="Arial"/>
          <w:i/>
          <w:sz w:val="22"/>
          <w:szCs w:val="22"/>
          <w:lang w:eastAsia="es-MX"/>
        </w:rPr>
        <w:t xml:space="preserve"> invocarlas cuando acrediten su procedencia.</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Quinto.</w:t>
      </w:r>
      <w:r w:rsidRPr="00E8525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85252">
        <w:rPr>
          <w:rFonts w:ascii="Palatino Linotype" w:hAnsi="Palatino Linotype" w:cs="Arial"/>
          <w:i/>
          <w:sz w:val="22"/>
        </w:rPr>
        <w:t>corresponderá</w:t>
      </w:r>
      <w:r w:rsidRPr="00E8525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Sexto.</w:t>
      </w:r>
      <w:r w:rsidRPr="00E85252">
        <w:rPr>
          <w:rFonts w:ascii="Palatino Linotype" w:hAnsi="Palatino Linotype" w:cs="Arial"/>
          <w:i/>
          <w:sz w:val="22"/>
          <w:szCs w:val="22"/>
          <w:lang w:eastAsia="es-MX"/>
        </w:rPr>
        <w:t xml:space="preserve"> Los sujetos obligados no podrán emitir acuerdos de carácter general ni particular que clasifiquen </w:t>
      </w:r>
      <w:r w:rsidRPr="00E85252">
        <w:rPr>
          <w:rFonts w:ascii="Palatino Linotype" w:hAnsi="Palatino Linotype" w:cs="Arial"/>
          <w:bCs/>
          <w:i/>
          <w:noProof/>
          <w:sz w:val="22"/>
        </w:rPr>
        <w:t>documentos</w:t>
      </w:r>
      <w:r w:rsidRPr="00E8525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u w:val="single"/>
          <w:lang w:eastAsia="es-MX"/>
        </w:rPr>
        <w:t xml:space="preserve">La clasificación de </w:t>
      </w:r>
      <w:r w:rsidRPr="00E85252">
        <w:rPr>
          <w:rFonts w:ascii="Palatino Linotype" w:hAnsi="Palatino Linotype" w:cs="Arial"/>
          <w:b/>
          <w:i/>
          <w:sz w:val="22"/>
          <w:u w:val="single"/>
        </w:rPr>
        <w:t>información</w:t>
      </w:r>
      <w:r w:rsidRPr="00E85252">
        <w:rPr>
          <w:rFonts w:ascii="Palatino Linotype" w:hAnsi="Palatino Linotype" w:cs="Arial"/>
          <w:b/>
          <w:i/>
          <w:sz w:val="22"/>
          <w:szCs w:val="22"/>
          <w:u w:val="single"/>
          <w:lang w:eastAsia="es-MX"/>
        </w:rPr>
        <w:t xml:space="preserve"> se realizará conforme a un análisis caso por caso, mediante la aplicación </w:t>
      </w:r>
      <w:r w:rsidRPr="00E85252">
        <w:rPr>
          <w:rFonts w:ascii="Palatino Linotype" w:hAnsi="Palatino Linotype" w:cs="Arial"/>
          <w:b/>
          <w:bCs/>
          <w:i/>
          <w:noProof/>
          <w:sz w:val="22"/>
          <w:u w:val="single"/>
        </w:rPr>
        <w:t>de</w:t>
      </w:r>
      <w:r w:rsidRPr="00E85252">
        <w:rPr>
          <w:rFonts w:ascii="Palatino Linotype" w:hAnsi="Palatino Linotype" w:cs="Arial"/>
          <w:b/>
          <w:i/>
          <w:sz w:val="22"/>
          <w:szCs w:val="22"/>
          <w:u w:val="single"/>
          <w:lang w:eastAsia="es-MX"/>
        </w:rPr>
        <w:t xml:space="preserve"> la prueba de daño y de interés público</w:t>
      </w: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Séptimo.</w:t>
      </w:r>
      <w:r w:rsidRPr="00E85252">
        <w:rPr>
          <w:rFonts w:ascii="Palatino Linotype" w:hAnsi="Palatino Linotype" w:cs="Arial"/>
          <w:i/>
          <w:sz w:val="22"/>
          <w:szCs w:val="22"/>
          <w:lang w:eastAsia="es-MX"/>
        </w:rPr>
        <w:t xml:space="preserve"> La clasificación </w:t>
      </w:r>
      <w:r w:rsidRPr="00E85252">
        <w:rPr>
          <w:rFonts w:ascii="Palatino Linotype" w:hAnsi="Palatino Linotype" w:cs="Arial"/>
          <w:bCs/>
          <w:i/>
          <w:noProof/>
          <w:sz w:val="22"/>
        </w:rPr>
        <w:t>de</w:t>
      </w:r>
      <w:r w:rsidRPr="00E85252">
        <w:rPr>
          <w:rFonts w:ascii="Palatino Linotype" w:hAnsi="Palatino Linotype" w:cs="Arial"/>
          <w:i/>
          <w:sz w:val="22"/>
          <w:szCs w:val="22"/>
          <w:lang w:eastAsia="es-MX"/>
        </w:rPr>
        <w:t xml:space="preserve"> la </w:t>
      </w:r>
      <w:r w:rsidRPr="00E85252">
        <w:rPr>
          <w:rFonts w:ascii="Palatino Linotype" w:hAnsi="Palatino Linotype" w:cs="Arial"/>
          <w:i/>
          <w:sz w:val="22"/>
        </w:rPr>
        <w:t>información</w:t>
      </w:r>
      <w:r w:rsidRPr="00E85252">
        <w:rPr>
          <w:rFonts w:ascii="Palatino Linotype" w:hAnsi="Palatino Linotype" w:cs="Arial"/>
          <w:i/>
          <w:sz w:val="22"/>
          <w:szCs w:val="22"/>
          <w:lang w:eastAsia="es-MX"/>
        </w:rPr>
        <w:t xml:space="preserve"> se llevará a cabo en el momento en que:</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I.</w:t>
      </w:r>
      <w:r w:rsidRPr="00E85252">
        <w:rPr>
          <w:rFonts w:ascii="Palatino Linotype" w:hAnsi="Palatino Linotype" w:cs="Arial"/>
          <w:i/>
          <w:sz w:val="22"/>
          <w:szCs w:val="22"/>
          <w:lang w:eastAsia="es-MX"/>
        </w:rPr>
        <w:t xml:space="preserve"> Se reciba una </w:t>
      </w:r>
      <w:r w:rsidRPr="00E85252">
        <w:rPr>
          <w:rFonts w:ascii="Palatino Linotype" w:hAnsi="Palatino Linotype" w:cs="Arial"/>
          <w:i/>
          <w:sz w:val="22"/>
        </w:rPr>
        <w:t>solicitud</w:t>
      </w:r>
      <w:r w:rsidRPr="00E85252">
        <w:rPr>
          <w:rFonts w:ascii="Palatino Linotype" w:hAnsi="Palatino Linotype" w:cs="Arial"/>
          <w:i/>
          <w:sz w:val="22"/>
          <w:szCs w:val="22"/>
          <w:lang w:eastAsia="es-MX"/>
        </w:rPr>
        <w:t xml:space="preserve"> de acceso a la información;</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II.</w:t>
      </w:r>
      <w:r w:rsidRPr="00E85252">
        <w:rPr>
          <w:rFonts w:ascii="Palatino Linotype" w:hAnsi="Palatino Linotype" w:cs="Arial"/>
          <w:i/>
          <w:sz w:val="22"/>
          <w:szCs w:val="22"/>
          <w:lang w:eastAsia="es-MX"/>
        </w:rPr>
        <w:t xml:space="preserve"> Se determine </w:t>
      </w:r>
      <w:r w:rsidRPr="00E85252">
        <w:rPr>
          <w:rFonts w:ascii="Palatino Linotype" w:hAnsi="Palatino Linotype" w:cs="Arial"/>
          <w:bCs/>
          <w:i/>
          <w:noProof/>
          <w:sz w:val="22"/>
        </w:rPr>
        <w:t>mediante</w:t>
      </w:r>
      <w:r w:rsidRPr="00E85252">
        <w:rPr>
          <w:rFonts w:ascii="Palatino Linotype" w:hAnsi="Palatino Linotype" w:cs="Arial"/>
          <w:i/>
          <w:sz w:val="22"/>
          <w:szCs w:val="22"/>
          <w:lang w:eastAsia="es-MX"/>
        </w:rPr>
        <w:t xml:space="preserve"> resolución de autoridad competente, o</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III.</w:t>
      </w:r>
      <w:r w:rsidRPr="00E85252">
        <w:rPr>
          <w:rFonts w:ascii="Palatino Linotype" w:hAnsi="Palatino Linotype" w:cs="Arial"/>
          <w:i/>
          <w:sz w:val="22"/>
          <w:szCs w:val="22"/>
          <w:lang w:eastAsia="es-MX"/>
        </w:rPr>
        <w:t xml:space="preserve"> Se generen </w:t>
      </w:r>
      <w:r w:rsidRPr="00E85252">
        <w:rPr>
          <w:rFonts w:ascii="Palatino Linotype" w:hAnsi="Palatino Linotype" w:cs="Arial"/>
          <w:bCs/>
          <w:i/>
          <w:noProof/>
          <w:sz w:val="22"/>
        </w:rPr>
        <w:t>versiones</w:t>
      </w:r>
      <w:r w:rsidRPr="00E85252">
        <w:rPr>
          <w:rFonts w:ascii="Palatino Linotype" w:hAnsi="Palatino Linotype" w:cs="Arial"/>
          <w:i/>
          <w:sz w:val="22"/>
          <w:szCs w:val="22"/>
          <w:lang w:eastAsia="es-MX"/>
        </w:rPr>
        <w:t xml:space="preserve"> públicas para dar cumplimiento a las obligaciones de transparencia </w:t>
      </w:r>
      <w:r w:rsidRPr="00E85252">
        <w:rPr>
          <w:rFonts w:ascii="Palatino Linotype" w:hAnsi="Palatino Linotype" w:cs="Arial"/>
          <w:bCs/>
          <w:i/>
          <w:noProof/>
          <w:sz w:val="22"/>
        </w:rPr>
        <w:t>previstas</w:t>
      </w:r>
      <w:r w:rsidRPr="00E85252">
        <w:rPr>
          <w:rFonts w:ascii="Palatino Linotype" w:hAnsi="Palatino Linotype" w:cs="Arial"/>
          <w:i/>
          <w:sz w:val="22"/>
          <w:szCs w:val="22"/>
          <w:lang w:eastAsia="es-MX"/>
        </w:rPr>
        <w:t xml:space="preserve"> en la Ley General, la Ley Federal y las correspondientes de las entidades federativas.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u w:val="single"/>
          <w:lang w:eastAsia="es-MX"/>
        </w:rPr>
        <w:t xml:space="preserve">Los titulares de las áreas deberán revisar la clasificación al momento de la recepción de una solicitud de </w:t>
      </w:r>
      <w:r w:rsidRPr="00E85252">
        <w:rPr>
          <w:rFonts w:ascii="Palatino Linotype" w:hAnsi="Palatino Linotype" w:cs="Arial"/>
          <w:b/>
          <w:bCs/>
          <w:i/>
          <w:noProof/>
          <w:sz w:val="22"/>
          <w:u w:val="single"/>
        </w:rPr>
        <w:t>acceso</w:t>
      </w:r>
      <w:r w:rsidRPr="00E85252">
        <w:rPr>
          <w:rFonts w:ascii="Palatino Linotype" w:hAnsi="Palatino Linotype" w:cs="Arial"/>
          <w:b/>
          <w:i/>
          <w:sz w:val="22"/>
          <w:szCs w:val="22"/>
          <w:u w:val="single"/>
          <w:lang w:eastAsia="es-MX"/>
        </w:rPr>
        <w:t xml:space="preserve"> a la información, para verificar si encuadra en una causal de reserva o de confidencialidad</w:t>
      </w:r>
      <w:r w:rsidRPr="00E85252">
        <w:rPr>
          <w:rFonts w:ascii="Palatino Linotype" w:hAnsi="Palatino Linotype" w:cs="Arial"/>
          <w:i/>
          <w:sz w:val="22"/>
          <w:szCs w:val="22"/>
          <w:lang w:eastAsia="es-MX"/>
        </w:rPr>
        <w:t>.</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Octavo</w:t>
      </w:r>
      <w:r w:rsidRPr="00E85252">
        <w:rPr>
          <w:rFonts w:ascii="Palatino Linotype" w:hAnsi="Palatino Linotype" w:cs="Arial"/>
          <w:i/>
          <w:sz w:val="22"/>
          <w:szCs w:val="22"/>
          <w:lang w:eastAsia="es-MX"/>
        </w:rPr>
        <w:t xml:space="preserve">. </w:t>
      </w:r>
      <w:r w:rsidRPr="00E8525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85252">
        <w:rPr>
          <w:rFonts w:ascii="Palatino Linotype" w:hAnsi="Palatino Linotype" w:cs="Arial"/>
          <w:b/>
          <w:bCs/>
          <w:i/>
          <w:noProof/>
          <w:sz w:val="22"/>
          <w:u w:val="single"/>
        </w:rPr>
        <w:t>expresamente</w:t>
      </w:r>
      <w:r w:rsidRPr="00E85252">
        <w:rPr>
          <w:rFonts w:ascii="Palatino Linotype" w:hAnsi="Palatino Linotype" w:cs="Arial"/>
          <w:b/>
          <w:i/>
          <w:sz w:val="22"/>
          <w:szCs w:val="22"/>
          <w:u w:val="single"/>
          <w:lang w:eastAsia="es-MX"/>
        </w:rPr>
        <w:t xml:space="preserve"> le otorga el carácter de reservada</w:t>
      </w:r>
      <w:r w:rsidRPr="00E85252">
        <w:rPr>
          <w:rFonts w:ascii="Palatino Linotype" w:hAnsi="Palatino Linotype" w:cs="Arial"/>
          <w:i/>
          <w:sz w:val="22"/>
          <w:szCs w:val="22"/>
          <w:lang w:eastAsia="es-MX"/>
        </w:rPr>
        <w:t xml:space="preserve"> o confidencial.</w:t>
      </w:r>
    </w:p>
    <w:p w:rsidR="002C4882" w:rsidRPr="00E85252" w:rsidRDefault="002C4882" w:rsidP="002C4882">
      <w:pPr>
        <w:spacing w:before="120" w:after="120"/>
        <w:ind w:left="709" w:right="709"/>
        <w:jc w:val="both"/>
        <w:rPr>
          <w:rFonts w:ascii="Palatino Linotype" w:hAnsi="Palatino Linotype" w:cs="Arial"/>
          <w:bCs/>
          <w:i/>
          <w:noProof/>
          <w:sz w:val="22"/>
        </w:rPr>
      </w:pPr>
      <w:r w:rsidRPr="00E85252">
        <w:rPr>
          <w:rFonts w:ascii="Palatino Linotype" w:hAnsi="Palatino Linotype" w:cs="Arial"/>
          <w:b/>
          <w:i/>
          <w:sz w:val="22"/>
          <w:szCs w:val="22"/>
          <w:u w:val="single"/>
          <w:lang w:eastAsia="es-MX"/>
        </w:rPr>
        <w:t xml:space="preserve">Para </w:t>
      </w:r>
      <w:r w:rsidRPr="00E85252">
        <w:rPr>
          <w:rFonts w:ascii="Palatino Linotype" w:hAnsi="Palatino Linotype" w:cs="Arial"/>
          <w:b/>
          <w:bCs/>
          <w:i/>
          <w:noProof/>
          <w:sz w:val="22"/>
          <w:u w:val="single"/>
        </w:rPr>
        <w:t xml:space="preserve">motivar la clasificación se deberán señalar las razones o circunstancias especiales que lo </w:t>
      </w:r>
      <w:r w:rsidRPr="00E85252">
        <w:rPr>
          <w:rFonts w:ascii="Palatino Linotype" w:hAnsi="Palatino Linotype" w:cs="Arial"/>
          <w:b/>
          <w:i/>
          <w:sz w:val="22"/>
          <w:szCs w:val="22"/>
          <w:u w:val="single"/>
          <w:lang w:eastAsia="es-MX"/>
        </w:rPr>
        <w:t>llevaron</w:t>
      </w:r>
      <w:r w:rsidRPr="00E85252">
        <w:rPr>
          <w:rFonts w:ascii="Palatino Linotype" w:hAnsi="Palatino Linotype" w:cs="Arial"/>
          <w:b/>
          <w:bCs/>
          <w:i/>
          <w:noProof/>
          <w:sz w:val="22"/>
          <w:u w:val="single"/>
        </w:rPr>
        <w:t xml:space="preserve"> a concluir que el caso particular se ajusta al supuesto previsto por la norma legal invocada como fundamento</w:t>
      </w:r>
      <w:r w:rsidRPr="00E85252">
        <w:rPr>
          <w:rFonts w:ascii="Palatino Linotype" w:hAnsi="Palatino Linotype" w:cs="Arial"/>
          <w:bCs/>
          <w:i/>
          <w:noProof/>
          <w:sz w:val="22"/>
        </w:rPr>
        <w:t>.</w:t>
      </w:r>
    </w:p>
    <w:p w:rsidR="002C4882" w:rsidRPr="00E85252" w:rsidRDefault="002C4882" w:rsidP="002C4882">
      <w:pPr>
        <w:spacing w:before="120" w:after="120"/>
        <w:ind w:left="709" w:right="709"/>
        <w:jc w:val="both"/>
        <w:rPr>
          <w:rFonts w:ascii="Palatino Linotype" w:hAnsi="Palatino Linotype" w:cs="Arial"/>
          <w:bCs/>
          <w:i/>
          <w:noProof/>
          <w:sz w:val="22"/>
        </w:rPr>
      </w:pPr>
      <w:r w:rsidRPr="00E8525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E85252">
        <w:rPr>
          <w:rFonts w:ascii="Palatino Linotype" w:hAnsi="Palatino Linotype" w:cs="Arial"/>
          <w:i/>
          <w:sz w:val="22"/>
          <w:szCs w:val="22"/>
          <w:lang w:eastAsia="es-MX"/>
        </w:rPr>
        <w:t>de</w:t>
      </w:r>
      <w:r w:rsidRPr="00E85252">
        <w:rPr>
          <w:rFonts w:ascii="Palatino Linotype" w:hAnsi="Palatino Linotype" w:cs="Arial"/>
          <w:bCs/>
          <w:i/>
          <w:noProof/>
          <w:sz w:val="22"/>
        </w:rPr>
        <w:t xml:space="preserve"> </w:t>
      </w:r>
      <w:r w:rsidRPr="00E85252">
        <w:rPr>
          <w:rFonts w:ascii="Palatino Linotype" w:hAnsi="Palatino Linotype" w:cs="Arial"/>
          <w:i/>
          <w:sz w:val="22"/>
          <w:szCs w:val="22"/>
          <w:lang w:eastAsia="es-MX"/>
        </w:rPr>
        <w:t>reserva</w:t>
      </w:r>
      <w:r w:rsidRPr="00E85252">
        <w:rPr>
          <w:rFonts w:ascii="Palatino Linotype" w:hAnsi="Palatino Linotype" w:cs="Arial"/>
          <w:bCs/>
          <w:i/>
          <w:noProof/>
          <w:sz w:val="22"/>
        </w:rPr>
        <w:t>.</w:t>
      </w:r>
    </w:p>
    <w:p w:rsidR="002C4882" w:rsidRPr="00E85252" w:rsidRDefault="002C4882" w:rsidP="002C4882">
      <w:pPr>
        <w:spacing w:before="120" w:after="120"/>
        <w:ind w:left="709" w:right="709"/>
        <w:jc w:val="both"/>
        <w:rPr>
          <w:rFonts w:ascii="Palatino Linotype" w:hAnsi="Palatino Linotype" w:cs="Arial"/>
          <w:bCs/>
          <w:i/>
          <w:noProof/>
          <w:sz w:val="22"/>
        </w:rPr>
      </w:pPr>
      <w:r w:rsidRPr="00E85252">
        <w:rPr>
          <w:rFonts w:ascii="Palatino Linotype" w:hAnsi="Palatino Linotype" w:cs="Arial"/>
          <w:i/>
          <w:sz w:val="22"/>
          <w:szCs w:val="22"/>
          <w:lang w:eastAsia="es-MX"/>
        </w:rPr>
        <w:t>Tratándose</w:t>
      </w:r>
      <w:r w:rsidRPr="00E85252">
        <w:rPr>
          <w:rFonts w:ascii="Palatino Linotype" w:hAnsi="Palatino Linotype" w:cs="Arial"/>
          <w:bCs/>
          <w:i/>
          <w:noProof/>
          <w:sz w:val="22"/>
        </w:rPr>
        <w:t xml:space="preserve"> de información clasificada como confidencial respecto de la cual se haya determinado </w:t>
      </w:r>
      <w:r w:rsidRPr="00E85252">
        <w:rPr>
          <w:rFonts w:ascii="Palatino Linotype" w:hAnsi="Palatino Linotype" w:cs="Arial"/>
          <w:i/>
          <w:sz w:val="22"/>
          <w:szCs w:val="22"/>
          <w:lang w:eastAsia="es-MX"/>
        </w:rPr>
        <w:t>su</w:t>
      </w:r>
      <w:r w:rsidRPr="00E8525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Cs/>
          <w:i/>
          <w:noProof/>
          <w:sz w:val="22"/>
        </w:rPr>
        <w:t>Los documentos contenidos</w:t>
      </w:r>
      <w:r w:rsidRPr="00E8525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Noveno.</w:t>
      </w:r>
      <w:r w:rsidRPr="00E8525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Décimo.</w:t>
      </w:r>
      <w:r w:rsidRPr="00E8525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85252">
        <w:rPr>
          <w:rFonts w:ascii="Palatino Linotype" w:hAnsi="Palatino Linotype" w:cs="Arial"/>
          <w:i/>
          <w:sz w:val="22"/>
        </w:rPr>
        <w:t>documentos</w:t>
      </w:r>
      <w:r w:rsidRPr="00E8525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85252">
        <w:rPr>
          <w:rFonts w:ascii="Palatino Linotype" w:hAnsi="Palatino Linotype" w:cs="Arial"/>
          <w:i/>
          <w:sz w:val="22"/>
        </w:rPr>
        <w:t>que</w:t>
      </w:r>
      <w:r w:rsidRPr="00E85252">
        <w:rPr>
          <w:rFonts w:ascii="Palatino Linotype" w:hAnsi="Palatino Linotype" w:cs="Arial"/>
          <w:i/>
          <w:sz w:val="22"/>
          <w:szCs w:val="22"/>
          <w:lang w:eastAsia="es-MX"/>
        </w:rPr>
        <w:t xml:space="preserve"> rija la actuación del sujeto obligado.</w:t>
      </w:r>
    </w:p>
    <w:p w:rsidR="002C4882" w:rsidRPr="00E85252" w:rsidRDefault="002C4882" w:rsidP="002C4882">
      <w:pPr>
        <w:spacing w:before="120" w:after="120"/>
        <w:ind w:left="709" w:right="709"/>
        <w:jc w:val="both"/>
        <w:rPr>
          <w:rFonts w:ascii="Palatino Linotype" w:hAnsi="Palatino Linotype" w:cs="Arial"/>
          <w:i/>
          <w:sz w:val="22"/>
          <w:szCs w:val="22"/>
          <w:lang w:eastAsia="es-MX"/>
        </w:rPr>
      </w:pPr>
      <w:r w:rsidRPr="00E85252">
        <w:rPr>
          <w:rFonts w:ascii="Palatino Linotype" w:hAnsi="Palatino Linotype" w:cs="Arial"/>
          <w:b/>
          <w:i/>
          <w:sz w:val="22"/>
          <w:szCs w:val="22"/>
          <w:lang w:eastAsia="es-MX"/>
        </w:rPr>
        <w:t>Décimo primero.</w:t>
      </w:r>
      <w:r w:rsidRPr="00E8525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C4882" w:rsidRPr="00E85252" w:rsidRDefault="002C4882" w:rsidP="002C4882">
      <w:pPr>
        <w:spacing w:before="120" w:after="120"/>
        <w:ind w:left="709" w:right="709"/>
        <w:jc w:val="both"/>
        <w:rPr>
          <w:rFonts w:ascii="Palatino Linotype" w:hAnsi="Palatino Linotype" w:cs="Arial"/>
          <w:sz w:val="22"/>
          <w:szCs w:val="22"/>
          <w:lang w:eastAsia="es-MX"/>
        </w:rPr>
      </w:pPr>
      <w:r w:rsidRPr="00E85252">
        <w:rPr>
          <w:rFonts w:ascii="Palatino Linotype" w:hAnsi="Palatino Linotype" w:cs="Arial"/>
          <w:sz w:val="22"/>
          <w:szCs w:val="22"/>
          <w:lang w:eastAsia="es-MX"/>
        </w:rPr>
        <w:t>(Énfasis Añadido)</w:t>
      </w:r>
    </w:p>
    <w:p w:rsidR="00522D03" w:rsidRPr="00E85252" w:rsidRDefault="002C4882" w:rsidP="002C4882">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E85252">
        <w:rPr>
          <w:rFonts w:ascii="Palatino Linotype" w:hAnsi="Palatino Linotype" w:cs="Arial"/>
        </w:rPr>
        <w:t>Por lo tanto,</w:t>
      </w:r>
      <w:r w:rsidRPr="00E85252">
        <w:rPr>
          <w:rFonts w:ascii="Palatino Linotype" w:hAnsi="Palatino Linotype"/>
        </w:rPr>
        <w:t xml:space="preserve"> es importante referir que </w:t>
      </w:r>
      <w:r w:rsidRPr="00E85252">
        <w:rPr>
          <w:rFonts w:ascii="Palatino Linotype" w:hAnsi="Palatino Linotype"/>
          <w:b/>
        </w:rPr>
        <w:t>EL SUJETO OBLIGADO</w:t>
      </w:r>
      <w:r w:rsidRPr="00E85252">
        <w:rPr>
          <w:rFonts w:ascii="Palatino Linotype" w:hAnsi="Palatino Linotype"/>
        </w:rPr>
        <w:t xml:space="preserve"> debe seguir el procedimiento legal establecido para su </w:t>
      </w:r>
      <w:r w:rsidRPr="00E85252">
        <w:rPr>
          <w:rFonts w:ascii="Palatino Linotype" w:hAnsi="Palatino Linotype"/>
          <w:lang w:eastAsia="es-MX"/>
        </w:rPr>
        <w:t>clasificación</w:t>
      </w:r>
      <w:r w:rsidRPr="00E85252">
        <w:rPr>
          <w:rFonts w:ascii="Palatino Linotype" w:hAnsi="Palatino Linotype"/>
        </w:rPr>
        <w:t>, esto es, que su Comité de</w:t>
      </w:r>
      <w:r w:rsidRPr="00E85252">
        <w:rPr>
          <w:rFonts w:ascii="Palatino Linotype" w:hAnsi="Palatino Linotype" w:cs="Arial"/>
        </w:rPr>
        <w:t xml:space="preserve"> Transparencia haya emitido un Acuerdo de Clasificación que cumpla con las formalidades previstas antes citadas</w:t>
      </w:r>
      <w:r w:rsidRPr="00E85252">
        <w:rPr>
          <w:rFonts w:ascii="Palatino Linotype" w:hAnsi="Palatino Linotype" w:cs="Arial"/>
          <w:b/>
        </w:rPr>
        <w:t xml:space="preserve"> </w:t>
      </w:r>
      <w:r w:rsidRPr="00E85252">
        <w:rPr>
          <w:rFonts w:ascii="Palatino Linotype" w:hAnsi="Palatino Linotype" w:cs="Arial"/>
        </w:rPr>
        <w:t xml:space="preserve">que la sustente, en el </w:t>
      </w:r>
      <w:r w:rsidRPr="00E85252">
        <w:rPr>
          <w:rFonts w:ascii="Palatino Linotype" w:hAnsi="Palatino Linotype" w:cs="Arial"/>
          <w:lang w:eastAsia="es-MX"/>
        </w:rPr>
        <w:t>que</w:t>
      </w:r>
      <w:r w:rsidRPr="00E85252">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clasificación, violentando el derecho de acceso a la información del solicitante. </w:t>
      </w:r>
    </w:p>
    <w:p w:rsidR="00DD1501" w:rsidRPr="00E85252" w:rsidRDefault="00522D03" w:rsidP="00522D03">
      <w:pPr>
        <w:pStyle w:val="Prrafodelista"/>
        <w:widowControl w:val="0"/>
        <w:autoSpaceDE w:val="0"/>
        <w:autoSpaceDN w:val="0"/>
        <w:adjustRightInd w:val="0"/>
        <w:spacing w:before="240" w:after="240" w:line="360" w:lineRule="auto"/>
        <w:ind w:left="0"/>
        <w:jc w:val="both"/>
        <w:rPr>
          <w:rFonts w:ascii="Palatino Linotype" w:hAnsi="Palatino Linotype"/>
        </w:rPr>
      </w:pPr>
      <w:r w:rsidRPr="00E85252">
        <w:rPr>
          <w:rFonts w:ascii="Palatino Linotype" w:hAnsi="Palatino Linotype" w:cs="Arial"/>
          <w:szCs w:val="20"/>
        </w:rPr>
        <w:t xml:space="preserve">Asimismo, esta Ponencia Resolutora considera necesario acotar que, </w:t>
      </w:r>
      <w:r w:rsidR="002305FB" w:rsidRPr="00E85252">
        <w:rPr>
          <w:rFonts w:ascii="Palatino Linotype" w:hAnsi="Palatino Linotype" w:cs="Arial"/>
        </w:rPr>
        <w:t>no toda la información y datos</w:t>
      </w:r>
      <w:r w:rsidRPr="00E85252">
        <w:rPr>
          <w:rFonts w:ascii="Palatino Linotype" w:hAnsi="Palatino Linotype" w:cs="Arial"/>
        </w:rPr>
        <w:t xml:space="preserve"> contenidos en </w:t>
      </w:r>
      <w:r w:rsidR="0056121B" w:rsidRPr="00E85252">
        <w:rPr>
          <w:rFonts w:ascii="Palatino Linotype" w:hAnsi="Palatino Linotype" w:cs="Arial"/>
        </w:rPr>
        <w:t xml:space="preserve">los expedientes judiciales </w:t>
      </w:r>
      <w:r w:rsidR="00BB2AF8" w:rsidRPr="00E85252">
        <w:rPr>
          <w:rFonts w:ascii="Palatino Linotype" w:hAnsi="Palatino Linotype" w:cs="Arial"/>
        </w:rPr>
        <w:t xml:space="preserve">son </w:t>
      </w:r>
      <w:r w:rsidR="002305FB" w:rsidRPr="00E85252">
        <w:rPr>
          <w:rFonts w:ascii="Palatino Linotype" w:hAnsi="Palatino Linotype" w:cs="Arial"/>
        </w:rPr>
        <w:t>susceptible</w:t>
      </w:r>
      <w:r w:rsidR="00BB2AF8" w:rsidRPr="00E85252">
        <w:rPr>
          <w:rFonts w:ascii="Palatino Linotype" w:hAnsi="Palatino Linotype" w:cs="Arial"/>
        </w:rPr>
        <w:t>s</w:t>
      </w:r>
      <w:r w:rsidR="002305FB" w:rsidRPr="00E85252">
        <w:rPr>
          <w:rFonts w:ascii="Palatino Linotype" w:hAnsi="Palatino Linotype" w:cs="Arial"/>
        </w:rPr>
        <w:t xml:space="preserve"> de clasificarse </w:t>
      </w:r>
      <w:r w:rsidRPr="00E85252">
        <w:rPr>
          <w:rFonts w:ascii="Palatino Linotype" w:hAnsi="Palatino Linotype" w:cs="Arial"/>
        </w:rPr>
        <w:t>como confidenciales, por l</w:t>
      </w:r>
      <w:r w:rsidR="0056121B" w:rsidRPr="00E85252">
        <w:rPr>
          <w:rFonts w:ascii="Palatino Linotype" w:hAnsi="Palatino Linotype" w:cs="Arial"/>
        </w:rPr>
        <w:t>o que se deberá exclusivamente</w:t>
      </w:r>
      <w:r w:rsidRPr="00E85252">
        <w:rPr>
          <w:rFonts w:ascii="Palatino Linotype" w:hAnsi="Palatino Linotype" w:cs="Arial"/>
        </w:rPr>
        <w:t xml:space="preserve"> </w:t>
      </w:r>
      <w:r w:rsidR="0056121B" w:rsidRPr="00E85252">
        <w:rPr>
          <w:rFonts w:ascii="Palatino Linotype" w:hAnsi="Palatino Linotype" w:cs="Arial"/>
        </w:rPr>
        <w:t xml:space="preserve">a </w:t>
      </w:r>
      <w:r w:rsidRPr="00E85252">
        <w:rPr>
          <w:rFonts w:ascii="Palatino Linotype" w:hAnsi="Palatino Linotype" w:cs="Arial"/>
        </w:rPr>
        <w:t xml:space="preserve">proteger la información que actualice tales características. </w:t>
      </w:r>
      <w:r w:rsidRPr="00E85252">
        <w:rPr>
          <w:rFonts w:ascii="Palatino Linotype" w:hAnsi="Palatino Linotype" w:cs="Arial"/>
          <w:lang w:val="es-ES"/>
        </w:rPr>
        <w:t xml:space="preserve">Sirve </w:t>
      </w:r>
      <w:r w:rsidR="00DD1501" w:rsidRPr="00E85252">
        <w:rPr>
          <w:rFonts w:ascii="Palatino Linotype" w:hAnsi="Palatino Linotype" w:cs="Arial"/>
          <w:lang w:val="es-ES"/>
        </w:rPr>
        <w:t>de apoyo a lo anterior</w:t>
      </w:r>
      <w:r w:rsidR="009C326F" w:rsidRPr="00E85252">
        <w:rPr>
          <w:rFonts w:ascii="Palatino Linotype" w:hAnsi="Palatino Linotype" w:cs="Arial"/>
          <w:lang w:val="es-ES"/>
        </w:rPr>
        <w:t xml:space="preserve"> por analogía</w:t>
      </w:r>
      <w:r w:rsidR="00DD1501" w:rsidRPr="00E85252">
        <w:rPr>
          <w:rFonts w:ascii="Palatino Linotype" w:hAnsi="Palatino Linotype" w:cs="Arial"/>
          <w:lang w:val="es-ES"/>
        </w:rPr>
        <w:t xml:space="preserve">, </w:t>
      </w:r>
      <w:r w:rsidR="00DD1501" w:rsidRPr="00E85252">
        <w:rPr>
          <w:rFonts w:ascii="Palatino Linotype" w:hAnsi="Palatino Linotype" w:cs="Arial"/>
        </w:rPr>
        <w:t>la Tesis Aislada con número de registro 173966</w:t>
      </w:r>
      <w:r w:rsidR="00DD1501" w:rsidRPr="00E85252">
        <w:rPr>
          <w:rFonts w:ascii="Palatino Linotype" w:hAnsi="Palatino Linotype" w:cs="Arial"/>
          <w:lang w:val="es-ES_tradnl"/>
        </w:rPr>
        <w:t xml:space="preserve">, </w:t>
      </w:r>
      <w:r w:rsidR="00DD1501" w:rsidRPr="00E85252">
        <w:rPr>
          <w:rFonts w:ascii="Palatino Linotype" w:hAnsi="Palatino Linotype"/>
        </w:rPr>
        <w:t xml:space="preserve">de la </w:t>
      </w:r>
      <w:r w:rsidR="00DD1501" w:rsidRPr="00E85252">
        <w:rPr>
          <w:rFonts w:ascii="Palatino Linotype" w:hAnsi="Palatino Linotype" w:cs="Arial"/>
        </w:rPr>
        <w:t xml:space="preserve">Novena </w:t>
      </w:r>
      <w:r w:rsidR="00DD1501" w:rsidRPr="00E85252">
        <w:rPr>
          <w:rFonts w:ascii="Palatino Linotype" w:hAnsi="Palatino Linotype"/>
        </w:rPr>
        <w:t xml:space="preserve">Época del Primer Tribunal Colegiado en Materia Civil del Cuarto Circuito, publicada en la página 1,017 del Tomo </w:t>
      </w:r>
      <w:r w:rsidR="00DD1501" w:rsidRPr="00E85252">
        <w:rPr>
          <w:rFonts w:ascii="Palatino Linotype" w:hAnsi="Palatino Linotype" w:cs="Arial"/>
        </w:rPr>
        <w:t>XXIV</w:t>
      </w:r>
      <w:r w:rsidR="00DD1501" w:rsidRPr="00E85252">
        <w:rPr>
          <w:rFonts w:ascii="Palatino Linotype" w:hAnsi="Palatino Linotype"/>
        </w:rPr>
        <w:t xml:space="preserve"> de noviembre de 2006, publicada en el Semanario Judicial de la Federación y su Gaceta, misma que es del tenor literal siguiente: </w:t>
      </w:r>
    </w:p>
    <w:p w:rsidR="00DD1501" w:rsidRPr="00E85252" w:rsidRDefault="00DD1501" w:rsidP="00DD1501">
      <w:pPr>
        <w:spacing w:before="120" w:after="120"/>
        <w:ind w:left="709" w:right="709"/>
        <w:jc w:val="both"/>
        <w:rPr>
          <w:rFonts w:ascii="Palatino Linotype" w:hAnsi="Palatino Linotype" w:cs="Arial"/>
          <w:i/>
          <w:iCs/>
          <w:sz w:val="22"/>
          <w:szCs w:val="22"/>
          <w:lang w:val="es-ES"/>
        </w:rPr>
      </w:pPr>
      <w:r w:rsidRPr="00E85252">
        <w:rPr>
          <w:rFonts w:ascii="Palatino Linotype" w:hAnsi="Palatino Linotype" w:cs="Arial"/>
          <w:i/>
          <w:iCs/>
          <w:sz w:val="22"/>
          <w:szCs w:val="22"/>
          <w:lang w:val="es-ES"/>
        </w:rPr>
        <w:t>“</w:t>
      </w:r>
      <w:r w:rsidRPr="00E85252">
        <w:rPr>
          <w:rFonts w:ascii="Palatino Linotype" w:hAnsi="Palatino Linotype" w:cs="Arial"/>
          <w:b/>
          <w:i/>
          <w:iCs/>
          <w:sz w:val="22"/>
          <w:szCs w:val="22"/>
          <w:lang w:val="es-ES"/>
        </w:rPr>
        <w:t xml:space="preserve">ACCESO A LA INFORMACIÓN PÚBLICA TRATÁNDOSE DE EXPEDIENTES JUDICIALES. SUS ALCANCES (LEGISLACIÓN DEL ESTADO DE NUEVO LEÓN). </w:t>
      </w:r>
      <w:r w:rsidRPr="00E85252">
        <w:rPr>
          <w:rFonts w:ascii="Palatino Linotype" w:hAnsi="Palatino Linotype" w:cs="Arial"/>
          <w:i/>
          <w:iCs/>
          <w:sz w:val="22"/>
          <w:szCs w:val="22"/>
          <w:lang w:val="es-ES"/>
        </w:rPr>
        <w:t xml:space="preserve">Mediante decreto ciento ocho, publicado en el Periódico Oficial del Estado el catorce de julio de dos mil cuatro, se reformó el artículo 39 del Código de Procedimientos Civiles del Estado de Nuevo León, para quedar como sigue: "Artículo 39. Las copias o testimonios de documentos que existan en los archivos o expedientes se permitirán a toda persona que los solicite, quedando razón y constancia de recibo en el que se señalen los que hubieren sido expedidos. Lo anterior con excepción de los casos en que la Ley de Acceso a la Información Pública obligue a la autoridad a negar el acceso público a la información, en los cuales sólo las partes legitimadas o quienes ellas autoricen podrán consultar y obtener copias de los expedientes.-El Juez o Magistrado dictará las medidas que sean conducentes, para tal efecto.". La exposición de motivos y el proceso legislativo de ese decreto reformatorio ilustran con claridad sobre las razones consideradas por el legislador local para dar una extraordinaria amplitud al derecho de los gobernados para acceder a la información contenida en los expedientes judiciales, esto es, la idea de poner a disposición de cualquier persona todos los documentos contenidos en los procedimientos judiciales, sin más límites que los previstos en la Ley de Acceso a la Información Pública para el Estado de Nuevo León, eliminando con ello la restricción de que esa consulta sea exclusivamente de las partes; luego, para delimitar los alcances del precepto reproducido, es necesario acudir a este último ordenamiento. Así, los artículos 4, 10, fracción VII, 11, 11 bis, 13 y 15 de la citada ley, dimensionan </w:t>
      </w:r>
      <w:r w:rsidRPr="00E85252">
        <w:rPr>
          <w:rFonts w:ascii="Palatino Linotype" w:hAnsi="Palatino Linotype" w:cs="Arial"/>
          <w:b/>
          <w:i/>
          <w:iCs/>
          <w:sz w:val="22"/>
          <w:szCs w:val="22"/>
          <w:u w:val="single"/>
          <w:lang w:val="es-ES"/>
        </w:rPr>
        <w:t>el derecho de acceder a la información pública del Estado y asignan esa calidad a las acciones, diligencias y etapas procesales contenidas en los expedientes cuyo conocimiento corresponde a los tribunales y juzgados del Poder Judicial del Estado</w:t>
      </w:r>
      <w:r w:rsidRPr="00E85252">
        <w:rPr>
          <w:rFonts w:ascii="Palatino Linotype" w:hAnsi="Palatino Linotype" w:cs="Arial"/>
          <w:i/>
          <w:iCs/>
          <w:sz w:val="22"/>
          <w:szCs w:val="22"/>
          <w:lang w:val="es-ES"/>
        </w:rPr>
        <w:t xml:space="preserve">, esto es, la intención del legislador fue publicitar todos los negocios judiciales, tanto en trámite como resueltos, salvo que se trate de asuntos de naturaleza familiar, procesos penales por delitos sexuales, contra la libertad o contra la familia y aquellos en los cuales la víctima sea menor de edad o incapaz; fuera de esos casos, </w:t>
      </w:r>
      <w:r w:rsidRPr="00E85252">
        <w:rPr>
          <w:rFonts w:ascii="Palatino Linotype" w:hAnsi="Palatino Linotype" w:cs="Arial"/>
          <w:b/>
          <w:i/>
          <w:iCs/>
          <w:sz w:val="22"/>
          <w:szCs w:val="22"/>
          <w:u w:val="single"/>
          <w:lang w:val="es-ES"/>
        </w:rPr>
        <w:t>toda información contenida en los expedientes judiciales puede y debe ser entregada a cualquier persona que lo solicite, sin necesidad de justificar el motivo de la petición ni el uso que se le dará; por tanto, de no actualizarse alguna de las restricciones previstas en la ley, no hay justificación para negar la información</w:t>
      </w:r>
      <w:r w:rsidRPr="00E85252">
        <w:rPr>
          <w:rFonts w:ascii="Palatino Linotype" w:hAnsi="Palatino Linotype" w:cs="Arial"/>
          <w:i/>
          <w:iCs/>
          <w:sz w:val="22"/>
          <w:szCs w:val="22"/>
          <w:lang w:val="es-ES"/>
        </w:rPr>
        <w:t>.</w:t>
      </w:r>
    </w:p>
    <w:p w:rsidR="00DD1501" w:rsidRPr="00E85252" w:rsidRDefault="00DD1501" w:rsidP="00DD1501">
      <w:pPr>
        <w:spacing w:before="120" w:after="120"/>
        <w:ind w:left="709" w:right="709"/>
        <w:jc w:val="both"/>
        <w:rPr>
          <w:rFonts w:ascii="Palatino Linotype" w:hAnsi="Palatino Linotype" w:cs="Arial"/>
          <w:i/>
          <w:iCs/>
          <w:sz w:val="22"/>
          <w:szCs w:val="22"/>
          <w:lang w:val="es-ES"/>
        </w:rPr>
      </w:pPr>
      <w:r w:rsidRPr="00E85252">
        <w:rPr>
          <w:rFonts w:ascii="Palatino Linotype" w:hAnsi="Palatino Linotype" w:cs="Arial"/>
          <w:i/>
          <w:iCs/>
          <w:sz w:val="22"/>
          <w:szCs w:val="22"/>
          <w:lang w:val="es-ES"/>
        </w:rPr>
        <w:t>PRIMER TRIBUNAL COLEGIADO EN MATERIA CIVIL DEL CUARTO CIRCUITO.</w:t>
      </w:r>
    </w:p>
    <w:p w:rsidR="00DD1501" w:rsidRPr="00E85252" w:rsidRDefault="00DD1501" w:rsidP="00DD1501">
      <w:pPr>
        <w:spacing w:before="120" w:after="120"/>
        <w:ind w:left="709" w:right="709"/>
        <w:jc w:val="both"/>
        <w:rPr>
          <w:rFonts w:ascii="Palatino Linotype" w:hAnsi="Palatino Linotype" w:cs="Arial"/>
          <w:i/>
          <w:iCs/>
          <w:sz w:val="22"/>
          <w:szCs w:val="22"/>
          <w:lang w:val="es-ES"/>
        </w:rPr>
      </w:pPr>
      <w:r w:rsidRPr="00E85252">
        <w:rPr>
          <w:rFonts w:ascii="Palatino Linotype" w:hAnsi="Palatino Linotype" w:cs="Arial"/>
          <w:i/>
          <w:iCs/>
          <w:sz w:val="22"/>
          <w:szCs w:val="22"/>
          <w:lang w:val="es-ES"/>
        </w:rPr>
        <w:t xml:space="preserve">Amparo en revisión 35/2006. Evangelina Garza Cavazos. 9 de marzo de 2006. Unanimidad de votos. Ponente: Alfredo Sánchez Castelán. Secretario: Set Leonel López </w:t>
      </w:r>
      <w:proofErr w:type="spellStart"/>
      <w:r w:rsidRPr="00E85252">
        <w:rPr>
          <w:rFonts w:ascii="Palatino Linotype" w:hAnsi="Palatino Linotype" w:cs="Arial"/>
          <w:i/>
          <w:iCs/>
          <w:sz w:val="22"/>
          <w:szCs w:val="22"/>
          <w:lang w:val="es-ES"/>
        </w:rPr>
        <w:t>Gianopoulos</w:t>
      </w:r>
      <w:proofErr w:type="spellEnd"/>
      <w:r w:rsidRPr="00E85252">
        <w:rPr>
          <w:rFonts w:ascii="Palatino Linotype" w:hAnsi="Palatino Linotype" w:cs="Arial"/>
          <w:i/>
          <w:iCs/>
          <w:sz w:val="22"/>
          <w:szCs w:val="22"/>
          <w:lang w:val="es-ES"/>
        </w:rPr>
        <w:t>.”</w:t>
      </w:r>
    </w:p>
    <w:p w:rsidR="00DD1501" w:rsidRPr="00E85252" w:rsidRDefault="00DD1501" w:rsidP="00DD1501">
      <w:pPr>
        <w:spacing w:before="120" w:after="120"/>
        <w:ind w:left="709" w:right="709"/>
        <w:jc w:val="both"/>
        <w:rPr>
          <w:rFonts w:ascii="Palatino Linotype" w:hAnsi="Palatino Linotype" w:cs="Arial"/>
          <w:iCs/>
          <w:sz w:val="22"/>
          <w:szCs w:val="22"/>
          <w:lang w:val="es-ES"/>
        </w:rPr>
      </w:pPr>
      <w:r w:rsidRPr="00E85252">
        <w:rPr>
          <w:rFonts w:ascii="Palatino Linotype" w:hAnsi="Palatino Linotype" w:cs="Arial"/>
          <w:iCs/>
          <w:sz w:val="22"/>
          <w:szCs w:val="22"/>
          <w:lang w:val="es-ES"/>
        </w:rPr>
        <w:t>(Énfasis añadido)</w:t>
      </w:r>
    </w:p>
    <w:p w:rsidR="00987B0D" w:rsidRPr="00E85252" w:rsidRDefault="00987B0D" w:rsidP="00DD1501">
      <w:pPr>
        <w:spacing w:before="240" w:after="240" w:line="360" w:lineRule="auto"/>
        <w:jc w:val="both"/>
        <w:rPr>
          <w:rFonts w:ascii="Palatino Linotype" w:hAnsi="Palatino Linotype" w:cs="Arial"/>
        </w:rPr>
      </w:pPr>
      <w:r w:rsidRPr="00E85252">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00A82C9E" w:rsidRPr="00E85252">
        <w:rPr>
          <w:rFonts w:ascii="Palatino Linotype" w:hAnsi="Palatino Linotype"/>
          <w:b/>
        </w:rPr>
        <w:t>REVOCAR</w:t>
      </w:r>
      <w:r w:rsidRPr="00E85252">
        <w:rPr>
          <w:rFonts w:ascii="Palatino Linotype" w:hAnsi="Palatino Linotype"/>
          <w:b/>
        </w:rPr>
        <w:t xml:space="preserve"> </w:t>
      </w:r>
      <w:r w:rsidRPr="00E85252">
        <w:rPr>
          <w:rFonts w:ascii="Palatino Linotype" w:hAnsi="Palatino Linotype" w:cs="Arial"/>
        </w:rPr>
        <w:t xml:space="preserve">la respuesta del </w:t>
      </w:r>
      <w:r w:rsidRPr="00E85252">
        <w:rPr>
          <w:rFonts w:ascii="Palatino Linotype" w:hAnsi="Palatino Linotype" w:cs="Arial"/>
          <w:b/>
        </w:rPr>
        <w:t>SUJETO OBLIGADO</w:t>
      </w:r>
      <w:r w:rsidRPr="00E85252">
        <w:rPr>
          <w:rFonts w:ascii="Palatino Linotype" w:hAnsi="Palatino Linotype" w:cs="Arial"/>
        </w:rPr>
        <w:t>, y hacer entrega a</w:t>
      </w:r>
      <w:r w:rsidR="0056121B" w:rsidRPr="00E85252">
        <w:rPr>
          <w:rFonts w:ascii="Palatino Linotype" w:hAnsi="Palatino Linotype" w:cs="Arial"/>
        </w:rPr>
        <w:t xml:space="preserve">l </w:t>
      </w:r>
      <w:r w:rsidRPr="00E85252">
        <w:rPr>
          <w:rFonts w:ascii="Palatino Linotype" w:hAnsi="Palatino Linotype" w:cs="Arial"/>
          <w:b/>
        </w:rPr>
        <w:t>RECURRENTE</w:t>
      </w:r>
      <w:r w:rsidRPr="00E85252">
        <w:rPr>
          <w:rFonts w:ascii="Palatino Linotype" w:hAnsi="Palatino Linotype" w:cs="Arial"/>
        </w:rPr>
        <w:t xml:space="preserve"> </w:t>
      </w:r>
      <w:r w:rsidR="0056121B" w:rsidRPr="00E85252">
        <w:rPr>
          <w:rFonts w:ascii="Palatino Linotype" w:hAnsi="Palatino Linotype" w:cs="Arial"/>
        </w:rPr>
        <w:t>en versión publica de los expedientes</w:t>
      </w:r>
      <w:r w:rsidR="00B51377" w:rsidRPr="00E85252">
        <w:rPr>
          <w:rFonts w:ascii="Palatino Linotype" w:hAnsi="Palatino Linotype" w:cs="Arial"/>
        </w:rPr>
        <w:t xml:space="preserve"> contenidos en la respuesta primigenia, </w:t>
      </w:r>
      <w:r w:rsidR="0056121B" w:rsidRPr="00E85252">
        <w:rPr>
          <w:rFonts w:ascii="Palatino Linotype" w:hAnsi="Palatino Linotype" w:cs="Arial"/>
        </w:rPr>
        <w:t xml:space="preserve">vía </w:t>
      </w:r>
      <w:r w:rsidR="0056121B" w:rsidRPr="00E85252">
        <w:rPr>
          <w:rFonts w:ascii="Palatino Linotype" w:hAnsi="Palatino Linotype" w:cs="Arial"/>
          <w:b/>
        </w:rPr>
        <w:t>SAIMEX.</w:t>
      </w:r>
      <w:r w:rsidR="0056121B" w:rsidRPr="00E85252">
        <w:rPr>
          <w:rFonts w:ascii="Palatino Linotype" w:hAnsi="Palatino Linotype" w:cs="Arial"/>
        </w:rPr>
        <w:t xml:space="preserve"> </w:t>
      </w:r>
    </w:p>
    <w:p w:rsidR="001E644B" w:rsidRPr="00E85252" w:rsidRDefault="00634138" w:rsidP="00DD1501">
      <w:pPr>
        <w:spacing w:before="240" w:after="240" w:line="360" w:lineRule="auto"/>
        <w:jc w:val="both"/>
        <w:rPr>
          <w:rFonts w:ascii="Palatino Linotype" w:eastAsia="Calibri" w:hAnsi="Palatino Linotype" w:cs="Arial"/>
        </w:rPr>
      </w:pPr>
      <w:r w:rsidRPr="00E85252">
        <w:rPr>
          <w:rFonts w:ascii="Palatino Linotype" w:eastAsia="Calibri" w:hAnsi="Palatino Linotype" w:cs="Arial"/>
        </w:rPr>
        <w:t>Así,</w:t>
      </w:r>
      <w:r w:rsidR="00D730A4" w:rsidRPr="00E85252">
        <w:rPr>
          <w:rFonts w:ascii="Palatino Linotype" w:eastAsia="Calibri" w:hAnsi="Palatino Linotype" w:cs="Arial"/>
        </w:rPr>
        <w:t xml:space="preserve"> </w:t>
      </w:r>
      <w:r w:rsidRPr="00E85252">
        <w:rPr>
          <w:rFonts w:ascii="Palatino Linotype" w:eastAsia="Calibri" w:hAnsi="Palatino Linotype" w:cs="Arial"/>
        </w:rPr>
        <w:t>con</w:t>
      </w:r>
      <w:r w:rsidR="00D730A4" w:rsidRPr="00E85252">
        <w:rPr>
          <w:rFonts w:ascii="Palatino Linotype" w:eastAsia="Calibri" w:hAnsi="Palatino Linotype" w:cs="Arial"/>
        </w:rPr>
        <w:t xml:space="preserve"> </w:t>
      </w:r>
      <w:r w:rsidRPr="00E85252">
        <w:rPr>
          <w:rFonts w:ascii="Palatino Linotype" w:hAnsi="Palatino Linotype" w:cs="Arial"/>
        </w:rPr>
        <w:t>fundamento</w:t>
      </w:r>
      <w:r w:rsidR="00D730A4" w:rsidRPr="00E85252">
        <w:rPr>
          <w:rFonts w:ascii="Palatino Linotype" w:eastAsia="Calibri" w:hAnsi="Palatino Linotype" w:cs="Arial"/>
        </w:rPr>
        <w:t xml:space="preserve"> </w:t>
      </w:r>
      <w:r w:rsidRPr="00E85252">
        <w:rPr>
          <w:rFonts w:ascii="Palatino Linotype" w:eastAsia="Calibri" w:hAnsi="Palatino Linotype" w:cs="Arial"/>
        </w:rPr>
        <w:t>en</w:t>
      </w:r>
      <w:r w:rsidR="00D730A4" w:rsidRPr="00E85252">
        <w:rPr>
          <w:rFonts w:ascii="Palatino Linotype" w:eastAsia="Calibri" w:hAnsi="Palatino Linotype" w:cs="Arial"/>
        </w:rPr>
        <w:t xml:space="preserve"> </w:t>
      </w:r>
      <w:r w:rsidRPr="00E85252">
        <w:rPr>
          <w:rFonts w:ascii="Palatino Linotype" w:eastAsia="Calibri" w:hAnsi="Palatino Linotype" w:cs="Arial"/>
        </w:rPr>
        <w:t>lo</w:t>
      </w:r>
      <w:r w:rsidR="00D730A4" w:rsidRPr="00E85252">
        <w:rPr>
          <w:rFonts w:ascii="Palatino Linotype" w:eastAsia="Calibri" w:hAnsi="Palatino Linotype" w:cs="Arial"/>
        </w:rPr>
        <w:t xml:space="preserve"> </w:t>
      </w:r>
      <w:r w:rsidRPr="00E85252">
        <w:rPr>
          <w:rFonts w:ascii="Palatino Linotype" w:eastAsia="Calibri" w:hAnsi="Palatino Linotype" w:cs="Arial"/>
        </w:rPr>
        <w:t>prescrito</w:t>
      </w:r>
      <w:r w:rsidR="00D730A4" w:rsidRPr="00E85252">
        <w:rPr>
          <w:rFonts w:ascii="Palatino Linotype" w:eastAsia="Calibri" w:hAnsi="Palatino Linotype" w:cs="Arial"/>
        </w:rPr>
        <w:t xml:space="preserve"> </w:t>
      </w:r>
      <w:r w:rsidRPr="00E85252">
        <w:rPr>
          <w:rFonts w:ascii="Palatino Linotype" w:eastAsia="Calibri" w:hAnsi="Palatino Linotype" w:cs="Arial"/>
        </w:rPr>
        <w:t>en</w:t>
      </w:r>
      <w:r w:rsidR="00D730A4" w:rsidRPr="00E85252">
        <w:rPr>
          <w:rFonts w:ascii="Palatino Linotype" w:eastAsia="Calibri" w:hAnsi="Palatino Linotype" w:cs="Arial"/>
        </w:rPr>
        <w:t xml:space="preserve"> </w:t>
      </w:r>
      <w:r w:rsidRPr="00E85252">
        <w:rPr>
          <w:rFonts w:ascii="Palatino Linotype" w:eastAsia="Calibri" w:hAnsi="Palatino Linotype" w:cs="Arial"/>
        </w:rPr>
        <w:t>los</w:t>
      </w:r>
      <w:r w:rsidR="00D730A4" w:rsidRPr="00E85252">
        <w:rPr>
          <w:rFonts w:ascii="Palatino Linotype" w:eastAsia="Calibri" w:hAnsi="Palatino Linotype" w:cs="Arial"/>
        </w:rPr>
        <w:t xml:space="preserve"> </w:t>
      </w:r>
      <w:r w:rsidRPr="00E85252">
        <w:rPr>
          <w:rFonts w:ascii="Palatino Linotype" w:eastAsia="Calibri" w:hAnsi="Palatino Linotype" w:cs="Arial"/>
        </w:rPr>
        <w:t>artículos</w:t>
      </w:r>
      <w:r w:rsidR="00D730A4" w:rsidRPr="00E85252">
        <w:rPr>
          <w:rFonts w:ascii="Palatino Linotype" w:eastAsia="Calibri" w:hAnsi="Palatino Linotype" w:cs="Arial"/>
        </w:rPr>
        <w:t xml:space="preserve"> </w:t>
      </w:r>
      <w:r w:rsidRPr="00E85252">
        <w:rPr>
          <w:rFonts w:ascii="Palatino Linotype" w:eastAsia="Calibri" w:hAnsi="Palatino Linotype" w:cs="Arial"/>
        </w:rPr>
        <w:t>5</w:t>
      </w:r>
      <w:r w:rsidR="00D730A4" w:rsidRPr="00E85252">
        <w:rPr>
          <w:rFonts w:ascii="Palatino Linotype" w:eastAsia="Calibri" w:hAnsi="Palatino Linotype" w:cs="Arial"/>
        </w:rPr>
        <w:t xml:space="preserve"> </w:t>
      </w:r>
      <w:r w:rsidRPr="00E85252">
        <w:rPr>
          <w:rFonts w:ascii="Palatino Linotype" w:hAnsi="Palatino Linotype"/>
        </w:rPr>
        <w:t>párrafos</w:t>
      </w:r>
      <w:r w:rsidR="00D730A4" w:rsidRPr="00E85252">
        <w:rPr>
          <w:rFonts w:ascii="Palatino Linotype" w:hAnsi="Palatino Linotype"/>
        </w:rPr>
        <w:t xml:space="preserve"> </w:t>
      </w:r>
      <w:r w:rsidRPr="00E85252">
        <w:rPr>
          <w:rFonts w:ascii="Palatino Linotype" w:hAnsi="Palatino Linotype"/>
        </w:rPr>
        <w:t>vigésimo,</w:t>
      </w:r>
      <w:r w:rsidR="00D730A4" w:rsidRPr="00E85252">
        <w:rPr>
          <w:rFonts w:ascii="Palatino Linotype" w:hAnsi="Palatino Linotype"/>
        </w:rPr>
        <w:t xml:space="preserve"> </w:t>
      </w:r>
      <w:r w:rsidRPr="00E85252">
        <w:rPr>
          <w:rFonts w:ascii="Palatino Linotype" w:hAnsi="Palatino Linotype"/>
        </w:rPr>
        <w:t>vigésimo</w:t>
      </w:r>
      <w:r w:rsidR="00D730A4" w:rsidRPr="00E85252">
        <w:rPr>
          <w:rFonts w:ascii="Palatino Linotype" w:hAnsi="Palatino Linotype"/>
        </w:rPr>
        <w:t xml:space="preserve"> </w:t>
      </w:r>
      <w:r w:rsidRPr="00E85252">
        <w:rPr>
          <w:rFonts w:ascii="Palatino Linotype" w:hAnsi="Palatino Linotype"/>
        </w:rPr>
        <w:t>primero</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vigésimo</w:t>
      </w:r>
      <w:r w:rsidR="00D730A4" w:rsidRPr="00E85252">
        <w:rPr>
          <w:rFonts w:ascii="Palatino Linotype" w:hAnsi="Palatino Linotype"/>
        </w:rPr>
        <w:t xml:space="preserve"> </w:t>
      </w:r>
      <w:r w:rsidRPr="00E85252">
        <w:rPr>
          <w:rFonts w:ascii="Palatino Linotype" w:hAnsi="Palatino Linotype"/>
        </w:rPr>
        <w:t>segundo</w:t>
      </w:r>
      <w:r w:rsidR="00D730A4" w:rsidRPr="00E85252">
        <w:rPr>
          <w:rFonts w:ascii="Palatino Linotype" w:hAnsi="Palatino Linotype"/>
        </w:rPr>
        <w:t xml:space="preserve"> </w:t>
      </w:r>
      <w:r w:rsidRPr="00E85252">
        <w:rPr>
          <w:rFonts w:ascii="Palatino Linotype" w:hAnsi="Palatino Linotype"/>
        </w:rPr>
        <w:t>fracciones</w:t>
      </w:r>
      <w:r w:rsidR="00D730A4" w:rsidRPr="00E85252">
        <w:rPr>
          <w:rFonts w:ascii="Palatino Linotype" w:hAnsi="Palatino Linotype"/>
        </w:rPr>
        <w:t xml:space="preserve"> </w:t>
      </w:r>
      <w:r w:rsidRPr="00E85252">
        <w:rPr>
          <w:rFonts w:ascii="Palatino Linotype" w:hAnsi="Palatino Linotype"/>
        </w:rPr>
        <w:t>IV</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V</w:t>
      </w:r>
      <w:r w:rsidR="00D730A4" w:rsidRPr="00E85252">
        <w:rPr>
          <w:rFonts w:ascii="Palatino Linotype" w:eastAsia="Calibri" w:hAnsi="Palatino Linotype" w:cs="Arial"/>
        </w:rPr>
        <w:t xml:space="preserve"> </w:t>
      </w:r>
      <w:r w:rsidRPr="00E85252">
        <w:rPr>
          <w:rFonts w:ascii="Palatino Linotype" w:eastAsia="Calibri" w:hAnsi="Palatino Linotype" w:cs="Arial"/>
        </w:rPr>
        <w:t>de</w:t>
      </w:r>
      <w:r w:rsidR="00D730A4" w:rsidRPr="00E85252">
        <w:rPr>
          <w:rFonts w:ascii="Palatino Linotype" w:eastAsia="Calibri" w:hAnsi="Palatino Linotype" w:cs="Arial"/>
        </w:rPr>
        <w:t xml:space="preserve"> </w:t>
      </w:r>
      <w:r w:rsidRPr="00E85252">
        <w:rPr>
          <w:rFonts w:ascii="Palatino Linotype" w:eastAsia="Calibri" w:hAnsi="Palatino Linotype" w:cs="Arial"/>
        </w:rPr>
        <w:t>la</w:t>
      </w:r>
      <w:r w:rsidR="00D730A4" w:rsidRPr="00E85252">
        <w:rPr>
          <w:rFonts w:ascii="Palatino Linotype" w:eastAsia="Calibri" w:hAnsi="Palatino Linotype" w:cs="Arial"/>
        </w:rPr>
        <w:t xml:space="preserve"> </w:t>
      </w:r>
      <w:r w:rsidRPr="00E85252">
        <w:rPr>
          <w:rFonts w:ascii="Palatino Linotype" w:eastAsia="Calibri" w:hAnsi="Palatino Linotype" w:cs="Arial"/>
        </w:rPr>
        <w:t>Constitución</w:t>
      </w:r>
      <w:r w:rsidR="00D730A4" w:rsidRPr="00E85252">
        <w:rPr>
          <w:rFonts w:ascii="Palatino Linotype" w:eastAsia="Calibri" w:hAnsi="Palatino Linotype" w:cs="Arial"/>
        </w:rPr>
        <w:t xml:space="preserve"> </w:t>
      </w:r>
      <w:r w:rsidRPr="00E85252">
        <w:rPr>
          <w:rFonts w:ascii="Palatino Linotype" w:eastAsia="Calibri" w:hAnsi="Palatino Linotype" w:cs="Arial"/>
        </w:rPr>
        <w:t>Política</w:t>
      </w:r>
      <w:r w:rsidR="00D730A4" w:rsidRPr="00E85252">
        <w:rPr>
          <w:rFonts w:ascii="Palatino Linotype" w:eastAsia="Calibri" w:hAnsi="Palatino Linotype" w:cs="Arial"/>
        </w:rPr>
        <w:t xml:space="preserve"> </w:t>
      </w:r>
      <w:r w:rsidRPr="00E85252">
        <w:rPr>
          <w:rFonts w:ascii="Palatino Linotype" w:eastAsia="Calibri" w:hAnsi="Palatino Linotype" w:cs="Arial"/>
        </w:rPr>
        <w:t>del</w:t>
      </w:r>
      <w:r w:rsidR="00D730A4" w:rsidRPr="00E85252">
        <w:rPr>
          <w:rFonts w:ascii="Palatino Linotype" w:eastAsia="Calibri" w:hAnsi="Palatino Linotype" w:cs="Arial"/>
        </w:rPr>
        <w:t xml:space="preserve"> </w:t>
      </w:r>
      <w:r w:rsidRPr="00E85252">
        <w:rPr>
          <w:rFonts w:ascii="Palatino Linotype" w:eastAsia="Calibri" w:hAnsi="Palatino Linotype" w:cs="Arial"/>
        </w:rPr>
        <w:t>Estado</w:t>
      </w:r>
      <w:r w:rsidR="00D730A4" w:rsidRPr="00E85252">
        <w:rPr>
          <w:rFonts w:ascii="Palatino Linotype" w:eastAsia="Calibri" w:hAnsi="Palatino Linotype" w:cs="Arial"/>
        </w:rPr>
        <w:t xml:space="preserve"> </w:t>
      </w:r>
      <w:r w:rsidRPr="00E85252">
        <w:rPr>
          <w:rFonts w:ascii="Palatino Linotype" w:eastAsia="Calibri" w:hAnsi="Palatino Linotype" w:cs="Arial"/>
        </w:rPr>
        <w:t>Libre</w:t>
      </w:r>
      <w:r w:rsidR="00D730A4" w:rsidRPr="00E85252">
        <w:rPr>
          <w:rFonts w:ascii="Palatino Linotype" w:eastAsia="Calibri" w:hAnsi="Palatino Linotype" w:cs="Arial"/>
        </w:rPr>
        <w:t xml:space="preserve"> </w:t>
      </w:r>
      <w:r w:rsidRPr="00E85252">
        <w:rPr>
          <w:rFonts w:ascii="Palatino Linotype" w:eastAsia="Calibri" w:hAnsi="Palatino Linotype" w:cs="Arial"/>
        </w:rPr>
        <w:t>y</w:t>
      </w:r>
      <w:r w:rsidR="00D730A4" w:rsidRPr="00E85252">
        <w:rPr>
          <w:rFonts w:ascii="Palatino Linotype" w:eastAsia="Calibri" w:hAnsi="Palatino Linotype" w:cs="Arial"/>
        </w:rPr>
        <w:t xml:space="preserve"> </w:t>
      </w:r>
      <w:r w:rsidRPr="00E85252">
        <w:rPr>
          <w:rFonts w:ascii="Palatino Linotype" w:eastAsia="Calibri" w:hAnsi="Palatino Linotype" w:cs="Arial"/>
        </w:rPr>
        <w:t>Soberano</w:t>
      </w:r>
      <w:r w:rsidR="00D730A4" w:rsidRPr="00E85252">
        <w:rPr>
          <w:rFonts w:ascii="Palatino Linotype" w:eastAsia="Calibri" w:hAnsi="Palatino Linotype" w:cs="Arial"/>
        </w:rPr>
        <w:t xml:space="preserve"> </w:t>
      </w:r>
      <w:r w:rsidRPr="00E85252">
        <w:rPr>
          <w:rFonts w:ascii="Palatino Linotype" w:eastAsia="Calibri" w:hAnsi="Palatino Linotype" w:cs="Arial"/>
        </w:rPr>
        <w:t>de</w:t>
      </w:r>
      <w:r w:rsidR="00D730A4" w:rsidRPr="00E85252">
        <w:rPr>
          <w:rFonts w:ascii="Palatino Linotype" w:eastAsia="Calibri" w:hAnsi="Palatino Linotype" w:cs="Arial"/>
        </w:rPr>
        <w:t xml:space="preserve"> </w:t>
      </w:r>
      <w:r w:rsidRPr="00E85252">
        <w:rPr>
          <w:rFonts w:ascii="Palatino Linotype" w:eastAsia="Calibri" w:hAnsi="Palatino Linotype" w:cs="Arial"/>
        </w:rPr>
        <w:t>México;</w:t>
      </w:r>
      <w:r w:rsidR="00D730A4" w:rsidRPr="00E85252">
        <w:rPr>
          <w:rFonts w:ascii="Palatino Linotype" w:eastAsia="Calibri" w:hAnsi="Palatino Linotype" w:cs="Arial"/>
        </w:rPr>
        <w:t xml:space="preserve"> </w:t>
      </w:r>
      <w:r w:rsidRPr="00E85252">
        <w:rPr>
          <w:rFonts w:ascii="Palatino Linotype" w:hAnsi="Palatino Linotype"/>
        </w:rPr>
        <w:t>2</w:t>
      </w:r>
      <w:r w:rsidR="00D730A4" w:rsidRPr="00E85252">
        <w:rPr>
          <w:rFonts w:ascii="Palatino Linotype" w:hAnsi="Palatino Linotype"/>
        </w:rPr>
        <w:t xml:space="preserve"> </w:t>
      </w:r>
      <w:r w:rsidRPr="00E85252">
        <w:rPr>
          <w:rFonts w:ascii="Palatino Linotype" w:hAnsi="Palatino Linotype"/>
        </w:rPr>
        <w:t>fracción</w:t>
      </w:r>
      <w:r w:rsidR="00D730A4" w:rsidRPr="00E85252">
        <w:rPr>
          <w:rFonts w:ascii="Palatino Linotype" w:hAnsi="Palatino Linotype"/>
        </w:rPr>
        <w:t xml:space="preserve"> </w:t>
      </w:r>
      <w:r w:rsidRPr="00E85252">
        <w:rPr>
          <w:rFonts w:ascii="Palatino Linotype" w:hAnsi="Palatino Linotype"/>
        </w:rPr>
        <w:t>II,</w:t>
      </w:r>
      <w:r w:rsidR="00D730A4" w:rsidRPr="00E85252">
        <w:rPr>
          <w:rFonts w:ascii="Palatino Linotype" w:hAnsi="Palatino Linotype"/>
        </w:rPr>
        <w:t xml:space="preserve"> </w:t>
      </w:r>
      <w:r w:rsidRPr="00E85252">
        <w:rPr>
          <w:rFonts w:ascii="Palatino Linotype" w:hAnsi="Palatino Linotype" w:cs="Arial"/>
          <w:lang w:val="es-ES_tradnl"/>
        </w:rPr>
        <w:t>29</w:t>
      </w:r>
      <w:r w:rsidRPr="00E85252">
        <w:rPr>
          <w:rFonts w:ascii="Palatino Linotype" w:hAnsi="Palatino Linotype"/>
        </w:rPr>
        <w:t>,</w:t>
      </w:r>
      <w:r w:rsidR="00D730A4" w:rsidRPr="00E85252">
        <w:rPr>
          <w:rFonts w:ascii="Palatino Linotype" w:hAnsi="Palatino Linotype"/>
        </w:rPr>
        <w:t xml:space="preserve"> </w:t>
      </w:r>
      <w:r w:rsidRPr="00E85252">
        <w:rPr>
          <w:rFonts w:ascii="Palatino Linotype" w:hAnsi="Palatino Linotype"/>
        </w:rPr>
        <w:t>36</w:t>
      </w:r>
      <w:r w:rsidR="00D730A4" w:rsidRPr="00E85252">
        <w:rPr>
          <w:rFonts w:ascii="Palatino Linotype" w:hAnsi="Palatino Linotype"/>
        </w:rPr>
        <w:t xml:space="preserve"> </w:t>
      </w:r>
      <w:r w:rsidRPr="00E85252">
        <w:rPr>
          <w:rFonts w:ascii="Palatino Linotype" w:hAnsi="Palatino Linotype"/>
        </w:rPr>
        <w:t>fracciones</w:t>
      </w:r>
      <w:r w:rsidR="00D730A4" w:rsidRPr="00E85252">
        <w:rPr>
          <w:rFonts w:ascii="Palatino Linotype" w:hAnsi="Palatino Linotype"/>
        </w:rPr>
        <w:t xml:space="preserve"> </w:t>
      </w:r>
      <w:r w:rsidRPr="00E85252">
        <w:rPr>
          <w:rFonts w:ascii="Palatino Linotype" w:hAnsi="Palatino Linotype"/>
        </w:rPr>
        <w:t>I</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II,</w:t>
      </w:r>
      <w:r w:rsidR="00D730A4" w:rsidRPr="00E85252">
        <w:rPr>
          <w:rFonts w:ascii="Palatino Linotype" w:hAnsi="Palatino Linotype"/>
        </w:rPr>
        <w:t xml:space="preserve"> </w:t>
      </w:r>
      <w:r w:rsidRPr="00E85252">
        <w:rPr>
          <w:rFonts w:ascii="Palatino Linotype" w:hAnsi="Palatino Linotype"/>
        </w:rPr>
        <w:t>176,</w:t>
      </w:r>
      <w:r w:rsidR="00D730A4" w:rsidRPr="00E85252">
        <w:rPr>
          <w:rFonts w:ascii="Palatino Linotype" w:hAnsi="Palatino Linotype"/>
        </w:rPr>
        <w:t xml:space="preserve"> </w:t>
      </w:r>
      <w:r w:rsidRPr="00E85252">
        <w:rPr>
          <w:rFonts w:ascii="Palatino Linotype" w:hAnsi="Palatino Linotype"/>
        </w:rPr>
        <w:t>178,</w:t>
      </w:r>
      <w:r w:rsidR="00D730A4" w:rsidRPr="00E85252">
        <w:rPr>
          <w:rFonts w:ascii="Palatino Linotype" w:hAnsi="Palatino Linotype"/>
        </w:rPr>
        <w:t xml:space="preserve"> </w:t>
      </w:r>
      <w:r w:rsidRPr="00E85252">
        <w:rPr>
          <w:rFonts w:ascii="Palatino Linotype" w:hAnsi="Palatino Linotype"/>
        </w:rPr>
        <w:t>179,</w:t>
      </w:r>
      <w:r w:rsidR="00D730A4" w:rsidRPr="00E85252">
        <w:rPr>
          <w:rFonts w:ascii="Palatino Linotype" w:hAnsi="Palatino Linotype"/>
        </w:rPr>
        <w:t xml:space="preserve"> </w:t>
      </w:r>
      <w:r w:rsidRPr="00E85252">
        <w:rPr>
          <w:rFonts w:ascii="Palatino Linotype" w:hAnsi="Palatino Linotype"/>
        </w:rPr>
        <w:t>181,</w:t>
      </w:r>
      <w:r w:rsidR="00D730A4" w:rsidRPr="00E85252">
        <w:rPr>
          <w:rFonts w:ascii="Palatino Linotype" w:hAnsi="Palatino Linotype"/>
        </w:rPr>
        <w:t xml:space="preserve"> </w:t>
      </w:r>
      <w:r w:rsidRPr="00E85252">
        <w:rPr>
          <w:rFonts w:ascii="Palatino Linotype" w:hAnsi="Palatino Linotype"/>
        </w:rPr>
        <w:t>185</w:t>
      </w:r>
      <w:r w:rsidR="00D730A4" w:rsidRPr="00E85252">
        <w:rPr>
          <w:rFonts w:ascii="Palatino Linotype" w:hAnsi="Palatino Linotype"/>
        </w:rPr>
        <w:t xml:space="preserve"> </w:t>
      </w:r>
      <w:r w:rsidRPr="00E85252">
        <w:rPr>
          <w:rFonts w:ascii="Palatino Linotype" w:hAnsi="Palatino Linotype"/>
        </w:rPr>
        <w:t>fracción</w:t>
      </w:r>
      <w:r w:rsidR="00D730A4" w:rsidRPr="00E85252">
        <w:rPr>
          <w:rFonts w:ascii="Palatino Linotype" w:hAnsi="Palatino Linotype"/>
        </w:rPr>
        <w:t xml:space="preserve"> </w:t>
      </w:r>
      <w:r w:rsidRPr="00E85252">
        <w:rPr>
          <w:rFonts w:ascii="Palatino Linotype" w:hAnsi="Palatino Linotype"/>
        </w:rPr>
        <w:t>I,</w:t>
      </w:r>
      <w:r w:rsidR="00D730A4" w:rsidRPr="00E85252">
        <w:rPr>
          <w:rFonts w:ascii="Palatino Linotype" w:hAnsi="Palatino Linotype"/>
        </w:rPr>
        <w:t xml:space="preserve"> </w:t>
      </w:r>
      <w:r w:rsidRPr="00E85252">
        <w:rPr>
          <w:rFonts w:ascii="Palatino Linotype" w:hAnsi="Palatino Linotype"/>
        </w:rPr>
        <w:t>186</w:t>
      </w:r>
      <w:r w:rsidR="00D730A4" w:rsidRPr="00E85252">
        <w:rPr>
          <w:rFonts w:ascii="Palatino Linotype" w:hAnsi="Palatino Linotype"/>
        </w:rPr>
        <w:t xml:space="preserve"> </w:t>
      </w:r>
      <w:r w:rsidRPr="00E85252">
        <w:rPr>
          <w:rFonts w:ascii="Palatino Linotype" w:hAnsi="Palatino Linotype"/>
        </w:rPr>
        <w:t>y</w:t>
      </w:r>
      <w:r w:rsidR="00D730A4" w:rsidRPr="00E85252">
        <w:rPr>
          <w:rFonts w:ascii="Palatino Linotype" w:hAnsi="Palatino Linotype"/>
        </w:rPr>
        <w:t xml:space="preserve"> </w:t>
      </w:r>
      <w:r w:rsidRPr="00E85252">
        <w:rPr>
          <w:rFonts w:ascii="Palatino Linotype" w:hAnsi="Palatino Linotype"/>
        </w:rPr>
        <w:t>188</w:t>
      </w:r>
      <w:r w:rsidR="00D730A4" w:rsidRPr="00E85252">
        <w:rPr>
          <w:rFonts w:ascii="Palatino Linotype" w:eastAsia="Calibri" w:hAnsi="Palatino Linotype" w:cs="Arial"/>
        </w:rPr>
        <w:t xml:space="preserve"> </w:t>
      </w:r>
      <w:r w:rsidRPr="00E85252">
        <w:rPr>
          <w:rFonts w:ascii="Palatino Linotype" w:eastAsia="Calibri" w:hAnsi="Palatino Linotype" w:cs="Arial"/>
        </w:rPr>
        <w:t>de</w:t>
      </w:r>
      <w:r w:rsidR="00D730A4" w:rsidRPr="00E85252">
        <w:rPr>
          <w:rFonts w:ascii="Palatino Linotype" w:eastAsia="Calibri" w:hAnsi="Palatino Linotype" w:cs="Arial"/>
        </w:rPr>
        <w:t xml:space="preserve"> </w:t>
      </w:r>
      <w:r w:rsidRPr="00E85252">
        <w:rPr>
          <w:rFonts w:ascii="Palatino Linotype" w:eastAsia="Calibri" w:hAnsi="Palatino Linotype" w:cs="Arial"/>
        </w:rPr>
        <w:t>la</w:t>
      </w:r>
      <w:r w:rsidR="00D730A4" w:rsidRPr="00E85252">
        <w:rPr>
          <w:rFonts w:ascii="Palatino Linotype" w:eastAsia="Calibri" w:hAnsi="Palatino Linotype" w:cs="Arial"/>
        </w:rPr>
        <w:t xml:space="preserve"> </w:t>
      </w:r>
      <w:r w:rsidRPr="00E85252">
        <w:rPr>
          <w:rFonts w:ascii="Palatino Linotype" w:eastAsia="Calibri" w:hAnsi="Palatino Linotype" w:cs="Arial"/>
        </w:rPr>
        <w:t>Ley</w:t>
      </w:r>
      <w:r w:rsidR="00D730A4" w:rsidRPr="00E85252">
        <w:rPr>
          <w:rFonts w:ascii="Palatino Linotype" w:eastAsia="Calibri" w:hAnsi="Palatino Linotype" w:cs="Arial"/>
        </w:rPr>
        <w:t xml:space="preserve"> </w:t>
      </w:r>
      <w:r w:rsidRPr="00E85252">
        <w:rPr>
          <w:rFonts w:ascii="Palatino Linotype" w:eastAsia="Calibri" w:hAnsi="Palatino Linotype" w:cs="Arial"/>
        </w:rPr>
        <w:t>de</w:t>
      </w:r>
      <w:r w:rsidR="00D730A4" w:rsidRPr="00E85252">
        <w:rPr>
          <w:rFonts w:ascii="Palatino Linotype" w:eastAsia="Calibri" w:hAnsi="Palatino Linotype" w:cs="Arial"/>
        </w:rPr>
        <w:t xml:space="preserve"> </w:t>
      </w:r>
      <w:r w:rsidRPr="00E85252">
        <w:rPr>
          <w:rFonts w:ascii="Palatino Linotype" w:eastAsia="Calibri" w:hAnsi="Palatino Linotype" w:cs="Arial"/>
        </w:rPr>
        <w:t>Transparencia</w:t>
      </w:r>
      <w:r w:rsidR="00D730A4" w:rsidRPr="00E85252">
        <w:rPr>
          <w:rFonts w:ascii="Palatino Linotype" w:eastAsia="Calibri" w:hAnsi="Palatino Linotype" w:cs="Arial"/>
        </w:rPr>
        <w:t xml:space="preserve"> </w:t>
      </w:r>
      <w:r w:rsidRPr="00E85252">
        <w:rPr>
          <w:rFonts w:ascii="Palatino Linotype" w:eastAsia="Calibri" w:hAnsi="Palatino Linotype" w:cs="Arial"/>
        </w:rPr>
        <w:t>y</w:t>
      </w:r>
      <w:r w:rsidR="00D730A4" w:rsidRPr="00E85252">
        <w:rPr>
          <w:rFonts w:ascii="Palatino Linotype" w:eastAsia="Calibri" w:hAnsi="Palatino Linotype" w:cs="Arial"/>
        </w:rPr>
        <w:t xml:space="preserve"> </w:t>
      </w:r>
      <w:r w:rsidRPr="00E85252">
        <w:rPr>
          <w:rFonts w:ascii="Palatino Linotype" w:eastAsia="Calibri" w:hAnsi="Palatino Linotype" w:cs="Arial"/>
        </w:rPr>
        <w:t>Acceso</w:t>
      </w:r>
      <w:r w:rsidR="00D730A4" w:rsidRPr="00E85252">
        <w:rPr>
          <w:rFonts w:ascii="Palatino Linotype" w:eastAsia="Calibri" w:hAnsi="Palatino Linotype" w:cs="Arial"/>
        </w:rPr>
        <w:t xml:space="preserve"> </w:t>
      </w:r>
      <w:r w:rsidRPr="00E85252">
        <w:rPr>
          <w:rFonts w:ascii="Palatino Linotype" w:eastAsia="Calibri" w:hAnsi="Palatino Linotype" w:cs="Arial"/>
        </w:rPr>
        <w:t>a</w:t>
      </w:r>
      <w:r w:rsidR="00D730A4" w:rsidRPr="00E85252">
        <w:rPr>
          <w:rFonts w:ascii="Palatino Linotype" w:eastAsia="Calibri" w:hAnsi="Palatino Linotype" w:cs="Arial"/>
        </w:rPr>
        <w:t xml:space="preserve"> </w:t>
      </w:r>
      <w:r w:rsidRPr="00E85252">
        <w:rPr>
          <w:rFonts w:ascii="Palatino Linotype" w:eastAsia="Calibri" w:hAnsi="Palatino Linotype" w:cs="Arial"/>
        </w:rPr>
        <w:t>la</w:t>
      </w:r>
      <w:r w:rsidR="00D730A4" w:rsidRPr="00E85252">
        <w:rPr>
          <w:rFonts w:ascii="Palatino Linotype" w:eastAsia="Calibri" w:hAnsi="Palatino Linotype" w:cs="Arial"/>
        </w:rPr>
        <w:t xml:space="preserve"> </w:t>
      </w:r>
      <w:r w:rsidRPr="00E85252">
        <w:rPr>
          <w:rFonts w:ascii="Palatino Linotype" w:eastAsia="Calibri" w:hAnsi="Palatino Linotype" w:cs="Arial"/>
        </w:rPr>
        <w:t>Información</w:t>
      </w:r>
      <w:r w:rsidR="00D730A4" w:rsidRPr="00E85252">
        <w:rPr>
          <w:rFonts w:ascii="Palatino Linotype" w:eastAsia="Calibri" w:hAnsi="Palatino Linotype" w:cs="Arial"/>
        </w:rPr>
        <w:t xml:space="preserve"> </w:t>
      </w:r>
      <w:r w:rsidRPr="00E85252">
        <w:rPr>
          <w:rFonts w:ascii="Palatino Linotype" w:eastAsia="Calibri" w:hAnsi="Palatino Linotype" w:cs="Arial"/>
        </w:rPr>
        <w:t>Pública</w:t>
      </w:r>
      <w:r w:rsidR="00D730A4" w:rsidRPr="00E85252">
        <w:rPr>
          <w:rFonts w:ascii="Palatino Linotype" w:eastAsia="Calibri" w:hAnsi="Palatino Linotype" w:cs="Arial"/>
        </w:rPr>
        <w:t xml:space="preserve"> </w:t>
      </w:r>
      <w:r w:rsidRPr="00E85252">
        <w:rPr>
          <w:rFonts w:ascii="Palatino Linotype" w:eastAsia="Calibri" w:hAnsi="Palatino Linotype" w:cs="Arial"/>
        </w:rPr>
        <w:t>del</w:t>
      </w:r>
      <w:r w:rsidR="00D730A4" w:rsidRPr="00E85252">
        <w:rPr>
          <w:rFonts w:ascii="Palatino Linotype" w:eastAsia="Calibri" w:hAnsi="Palatino Linotype" w:cs="Arial"/>
        </w:rPr>
        <w:t xml:space="preserve"> </w:t>
      </w:r>
      <w:r w:rsidRPr="00E85252">
        <w:rPr>
          <w:rFonts w:ascii="Palatino Linotype" w:eastAsia="Calibri" w:hAnsi="Palatino Linotype" w:cs="Arial"/>
        </w:rPr>
        <w:t>Estado</w:t>
      </w:r>
      <w:r w:rsidR="00D730A4" w:rsidRPr="00E85252">
        <w:rPr>
          <w:rFonts w:ascii="Palatino Linotype" w:eastAsia="Calibri" w:hAnsi="Palatino Linotype" w:cs="Arial"/>
        </w:rPr>
        <w:t xml:space="preserve"> </w:t>
      </w:r>
      <w:r w:rsidRPr="00E85252">
        <w:rPr>
          <w:rFonts w:ascii="Palatino Linotype" w:eastAsia="Calibri" w:hAnsi="Palatino Linotype" w:cs="Arial"/>
        </w:rPr>
        <w:t>de</w:t>
      </w:r>
      <w:r w:rsidR="00D730A4" w:rsidRPr="00E85252">
        <w:rPr>
          <w:rFonts w:ascii="Palatino Linotype" w:eastAsia="Calibri" w:hAnsi="Palatino Linotype" w:cs="Arial"/>
        </w:rPr>
        <w:t xml:space="preserve"> </w:t>
      </w:r>
      <w:r w:rsidRPr="00E85252">
        <w:rPr>
          <w:rFonts w:ascii="Palatino Linotype" w:eastAsia="Calibri" w:hAnsi="Palatino Linotype" w:cs="Arial"/>
        </w:rPr>
        <w:t>México</w:t>
      </w:r>
      <w:r w:rsidR="00D730A4" w:rsidRPr="00E85252">
        <w:rPr>
          <w:rFonts w:ascii="Palatino Linotype" w:eastAsia="Calibri" w:hAnsi="Palatino Linotype" w:cs="Arial"/>
        </w:rPr>
        <w:t xml:space="preserve"> </w:t>
      </w:r>
      <w:r w:rsidRPr="00E85252">
        <w:rPr>
          <w:rFonts w:ascii="Palatino Linotype" w:eastAsia="Calibri" w:hAnsi="Palatino Linotype" w:cs="Arial"/>
        </w:rPr>
        <w:t>y</w:t>
      </w:r>
      <w:r w:rsidR="00D730A4" w:rsidRPr="00E85252">
        <w:rPr>
          <w:rFonts w:ascii="Palatino Linotype" w:eastAsia="Calibri" w:hAnsi="Palatino Linotype" w:cs="Arial"/>
        </w:rPr>
        <w:t xml:space="preserve"> </w:t>
      </w:r>
      <w:r w:rsidRPr="00E85252">
        <w:rPr>
          <w:rFonts w:ascii="Palatino Linotype" w:hAnsi="Palatino Linotype" w:cs="Arial"/>
        </w:rPr>
        <w:t>Municipios</w:t>
      </w:r>
      <w:r w:rsidRPr="00E85252">
        <w:rPr>
          <w:rFonts w:ascii="Palatino Linotype" w:eastAsia="Calibri" w:hAnsi="Palatino Linotype" w:cs="Arial"/>
        </w:rPr>
        <w:t>,</w:t>
      </w:r>
      <w:r w:rsidR="00D730A4" w:rsidRPr="00E85252">
        <w:rPr>
          <w:rFonts w:ascii="Palatino Linotype" w:eastAsia="Calibri" w:hAnsi="Palatino Linotype" w:cs="Arial"/>
        </w:rPr>
        <w:t xml:space="preserve"> </w:t>
      </w:r>
      <w:r w:rsidRPr="00E85252">
        <w:rPr>
          <w:rFonts w:ascii="Palatino Linotype" w:eastAsia="Calibri" w:hAnsi="Palatino Linotype" w:cs="Arial"/>
        </w:rPr>
        <w:t>este</w:t>
      </w:r>
      <w:r w:rsidR="00D730A4" w:rsidRPr="00E85252">
        <w:rPr>
          <w:rFonts w:ascii="Palatino Linotype" w:eastAsia="Calibri" w:hAnsi="Palatino Linotype" w:cs="Arial"/>
        </w:rPr>
        <w:t xml:space="preserve"> </w:t>
      </w:r>
      <w:r w:rsidRPr="00E85252">
        <w:rPr>
          <w:rFonts w:ascii="Palatino Linotype" w:eastAsia="Calibri" w:hAnsi="Palatino Linotype" w:cs="Arial"/>
        </w:rPr>
        <w:t>Pleno:</w:t>
      </w:r>
    </w:p>
    <w:p w:rsidR="00AF6C24" w:rsidRPr="00E85252" w:rsidRDefault="00AF6C24" w:rsidP="00CE6317">
      <w:pPr>
        <w:spacing w:before="240" w:after="240" w:line="360" w:lineRule="auto"/>
        <w:jc w:val="center"/>
        <w:rPr>
          <w:rFonts w:ascii="Palatino Linotype" w:hAnsi="Palatino Linotype"/>
          <w:b/>
          <w:bCs/>
          <w:spacing w:val="40"/>
          <w:sz w:val="28"/>
        </w:rPr>
      </w:pPr>
      <w:r w:rsidRPr="00E85252">
        <w:rPr>
          <w:rFonts w:ascii="Palatino Linotype" w:hAnsi="Palatino Linotype"/>
          <w:b/>
          <w:bCs/>
          <w:spacing w:val="40"/>
          <w:sz w:val="28"/>
        </w:rPr>
        <w:t>RESUELVE</w:t>
      </w:r>
    </w:p>
    <w:p w:rsidR="00392AFA" w:rsidRPr="00E85252" w:rsidRDefault="00392AFA" w:rsidP="00360717">
      <w:pPr>
        <w:pStyle w:val="Prrafodelista"/>
        <w:widowControl w:val="0"/>
        <w:numPr>
          <w:ilvl w:val="0"/>
          <w:numId w:val="3"/>
        </w:numPr>
        <w:tabs>
          <w:tab w:val="left" w:pos="1701"/>
        </w:tabs>
        <w:autoSpaceDE w:val="0"/>
        <w:autoSpaceDN w:val="0"/>
        <w:adjustRightInd w:val="0"/>
        <w:spacing w:after="120" w:line="360" w:lineRule="auto"/>
        <w:ind w:left="0" w:firstLine="0"/>
        <w:jc w:val="both"/>
        <w:rPr>
          <w:rFonts w:ascii="Palatino Linotype" w:hAnsi="Palatino Linotype" w:cs="Arial"/>
        </w:rPr>
      </w:pPr>
      <w:r w:rsidRPr="00E85252">
        <w:rPr>
          <w:rFonts w:ascii="Palatino Linotype" w:hAnsi="Palatino Linotype" w:cs="Arial"/>
        </w:rPr>
        <w:t>Resultan</w:t>
      </w:r>
      <w:r w:rsidR="00D730A4" w:rsidRPr="00E85252">
        <w:rPr>
          <w:rFonts w:ascii="Palatino Linotype" w:hAnsi="Palatino Linotype" w:cs="Arial"/>
        </w:rPr>
        <w:t xml:space="preserve"> </w:t>
      </w:r>
      <w:r w:rsidRPr="00E85252">
        <w:rPr>
          <w:rFonts w:ascii="Palatino Linotype" w:hAnsi="Palatino Linotype" w:cs="Arial"/>
          <w:b/>
        </w:rPr>
        <w:t>fundadas</w:t>
      </w:r>
      <w:r w:rsidR="00D730A4" w:rsidRPr="00E85252">
        <w:rPr>
          <w:rFonts w:ascii="Palatino Linotype" w:hAnsi="Palatino Linotype" w:cs="Arial"/>
        </w:rPr>
        <w:t xml:space="preserve"> </w:t>
      </w:r>
      <w:r w:rsidRPr="00E85252">
        <w:rPr>
          <w:rFonts w:ascii="Palatino Linotype" w:hAnsi="Palatino Linotype" w:cs="Arial"/>
        </w:rPr>
        <w:t>las</w:t>
      </w:r>
      <w:r w:rsidR="00D730A4" w:rsidRPr="00E85252">
        <w:rPr>
          <w:rFonts w:ascii="Palatino Linotype" w:hAnsi="Palatino Linotype" w:cs="Arial"/>
        </w:rPr>
        <w:t xml:space="preserve"> </w:t>
      </w:r>
      <w:r w:rsidRPr="00E85252">
        <w:rPr>
          <w:rFonts w:ascii="Palatino Linotype" w:hAnsi="Palatino Linotype" w:cs="Arial"/>
        </w:rPr>
        <w:t>razones</w:t>
      </w:r>
      <w:r w:rsidR="00D730A4" w:rsidRPr="00E85252">
        <w:rPr>
          <w:rFonts w:ascii="Palatino Linotype" w:hAnsi="Palatino Linotype" w:cs="Arial"/>
        </w:rPr>
        <w:t xml:space="preserve"> </w:t>
      </w:r>
      <w:r w:rsidRPr="00E85252">
        <w:rPr>
          <w:rFonts w:ascii="Palatino Linotype" w:hAnsi="Palatino Linotype" w:cs="Arial"/>
        </w:rPr>
        <w:t>o</w:t>
      </w:r>
      <w:r w:rsidR="00D730A4" w:rsidRPr="00E85252">
        <w:rPr>
          <w:rFonts w:ascii="Palatino Linotype" w:hAnsi="Palatino Linotype" w:cs="Arial"/>
        </w:rPr>
        <w:t xml:space="preserve"> </w:t>
      </w:r>
      <w:r w:rsidRPr="00E85252">
        <w:rPr>
          <w:rFonts w:ascii="Palatino Linotype" w:hAnsi="Palatino Linotype" w:cs="Arial"/>
        </w:rPr>
        <w:t>motivos</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inconformidad</w:t>
      </w:r>
      <w:r w:rsidR="00D730A4" w:rsidRPr="00E85252">
        <w:rPr>
          <w:rFonts w:ascii="Palatino Linotype" w:hAnsi="Palatino Linotype" w:cs="Arial"/>
        </w:rPr>
        <w:t xml:space="preserve"> </w:t>
      </w:r>
      <w:r w:rsidRPr="00E85252">
        <w:rPr>
          <w:rFonts w:ascii="Palatino Linotype" w:hAnsi="Palatino Linotype" w:cs="Arial"/>
        </w:rPr>
        <w:t>hechas</w:t>
      </w:r>
      <w:r w:rsidR="00D730A4" w:rsidRPr="00E85252">
        <w:rPr>
          <w:rFonts w:ascii="Palatino Linotype" w:hAnsi="Palatino Linotype" w:cs="Arial"/>
        </w:rPr>
        <w:t xml:space="preserve"> </w:t>
      </w:r>
      <w:r w:rsidRPr="00E85252">
        <w:rPr>
          <w:rFonts w:ascii="Palatino Linotype" w:hAnsi="Palatino Linotype" w:cs="Arial"/>
        </w:rPr>
        <w:t>valer</w:t>
      </w:r>
      <w:r w:rsidR="00D730A4" w:rsidRPr="00E85252">
        <w:rPr>
          <w:rFonts w:ascii="Palatino Linotype" w:hAnsi="Palatino Linotype" w:cs="Arial"/>
        </w:rPr>
        <w:t xml:space="preserve"> </w:t>
      </w:r>
      <w:r w:rsidRPr="00E85252">
        <w:rPr>
          <w:rFonts w:ascii="Palatino Linotype" w:hAnsi="Palatino Linotype" w:cs="Arial"/>
        </w:rPr>
        <w:t>por</w:t>
      </w:r>
      <w:r w:rsidR="00D730A4" w:rsidRPr="00E85252">
        <w:rPr>
          <w:rFonts w:ascii="Palatino Linotype" w:hAnsi="Palatino Linotype" w:cs="Arial"/>
        </w:rPr>
        <w:t xml:space="preserve"> </w:t>
      </w:r>
      <w:r w:rsidR="00B51377" w:rsidRPr="00E85252">
        <w:rPr>
          <w:rFonts w:ascii="Palatino Linotype" w:hAnsi="Palatino Linotype"/>
          <w:b/>
        </w:rPr>
        <w:t>EL</w:t>
      </w:r>
      <w:r w:rsidR="00244ED2" w:rsidRPr="00E85252">
        <w:rPr>
          <w:rFonts w:ascii="Palatino Linotype" w:hAnsi="Palatino Linotype"/>
          <w:b/>
        </w:rPr>
        <w:t xml:space="preserve"> RECURRENTE</w:t>
      </w:r>
      <w:r w:rsidRPr="00E85252">
        <w:rPr>
          <w:rFonts w:ascii="Palatino Linotype" w:hAnsi="Palatino Linotype" w:cs="Arial"/>
        </w:rPr>
        <w:t>,</w:t>
      </w:r>
      <w:r w:rsidR="00D730A4" w:rsidRPr="00E85252">
        <w:rPr>
          <w:rFonts w:ascii="Palatino Linotype" w:hAnsi="Palatino Linotype" w:cs="Arial"/>
        </w:rPr>
        <w:t xml:space="preserve"> </w:t>
      </w:r>
      <w:r w:rsidRPr="00E85252">
        <w:rPr>
          <w:rFonts w:ascii="Palatino Linotype" w:hAnsi="Palatino Linotype" w:cs="Arial"/>
        </w:rPr>
        <w:t>en</w:t>
      </w:r>
      <w:r w:rsidR="00D730A4" w:rsidRPr="00E85252">
        <w:rPr>
          <w:rFonts w:ascii="Palatino Linotype" w:hAnsi="Palatino Linotype" w:cs="Arial"/>
        </w:rPr>
        <w:t xml:space="preserve"> </w:t>
      </w:r>
      <w:r w:rsidRPr="00E85252">
        <w:rPr>
          <w:rFonts w:ascii="Palatino Linotype" w:hAnsi="Palatino Linotype" w:cs="Arial"/>
        </w:rPr>
        <w:t>términos</w:t>
      </w:r>
      <w:r w:rsidR="00D730A4" w:rsidRPr="00E85252">
        <w:rPr>
          <w:rFonts w:ascii="Palatino Linotype" w:hAnsi="Palatino Linotype" w:cs="Arial"/>
        </w:rPr>
        <w:t xml:space="preserve"> </w:t>
      </w:r>
      <w:r w:rsidRPr="00E85252">
        <w:rPr>
          <w:rFonts w:ascii="Palatino Linotype" w:hAnsi="Palatino Linotype" w:cs="Arial"/>
        </w:rPr>
        <w:t>del</w:t>
      </w:r>
      <w:r w:rsidR="00D730A4" w:rsidRPr="00E85252">
        <w:rPr>
          <w:rFonts w:ascii="Palatino Linotype" w:hAnsi="Palatino Linotype" w:cs="Arial"/>
        </w:rPr>
        <w:t xml:space="preserve"> </w:t>
      </w:r>
      <w:r w:rsidRPr="00E85252">
        <w:rPr>
          <w:rFonts w:ascii="Palatino Linotype" w:hAnsi="Palatino Linotype" w:cs="Arial"/>
        </w:rPr>
        <w:t>Considerando</w:t>
      </w:r>
      <w:r w:rsidR="00D730A4" w:rsidRPr="00E85252">
        <w:rPr>
          <w:rFonts w:ascii="Palatino Linotype" w:hAnsi="Palatino Linotype" w:cs="Arial"/>
        </w:rPr>
        <w:t xml:space="preserve"> </w:t>
      </w:r>
      <w:r w:rsidRPr="00E85252">
        <w:rPr>
          <w:rFonts w:ascii="Palatino Linotype" w:hAnsi="Palatino Linotype" w:cs="Arial"/>
          <w:b/>
        </w:rPr>
        <w:t>QUINTO</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presente</w:t>
      </w:r>
      <w:r w:rsidR="00D730A4" w:rsidRPr="00E85252">
        <w:rPr>
          <w:rFonts w:ascii="Palatino Linotype" w:hAnsi="Palatino Linotype" w:cs="Arial"/>
        </w:rPr>
        <w:t xml:space="preserve"> </w:t>
      </w:r>
      <w:r w:rsidR="00FF61F3" w:rsidRPr="00E85252">
        <w:rPr>
          <w:rFonts w:ascii="Palatino Linotype" w:hAnsi="Palatino Linotype" w:cs="Arial"/>
        </w:rPr>
        <w:t>resolución</w:t>
      </w:r>
      <w:r w:rsidRPr="00E85252">
        <w:rPr>
          <w:rFonts w:ascii="Palatino Linotype" w:hAnsi="Palatino Linotype" w:cs="Arial"/>
        </w:rPr>
        <w:t>.</w:t>
      </w:r>
    </w:p>
    <w:p w:rsidR="008149DF" w:rsidRPr="00E85252" w:rsidRDefault="00392AFA" w:rsidP="008149DF">
      <w:pPr>
        <w:pStyle w:val="Prrafodelista"/>
        <w:widowControl w:val="0"/>
        <w:numPr>
          <w:ilvl w:val="0"/>
          <w:numId w:val="3"/>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E85252">
        <w:rPr>
          <w:rFonts w:ascii="Palatino Linotype" w:hAnsi="Palatino Linotype" w:cs="Arial"/>
        </w:rPr>
        <w:t>Se</w:t>
      </w:r>
      <w:r w:rsidR="00D730A4" w:rsidRPr="00E85252">
        <w:rPr>
          <w:rFonts w:ascii="Palatino Linotype" w:hAnsi="Palatino Linotype" w:cs="Arial"/>
        </w:rPr>
        <w:t xml:space="preserve"> </w:t>
      </w:r>
      <w:r w:rsidR="00FE24D0" w:rsidRPr="00E85252">
        <w:rPr>
          <w:rFonts w:ascii="Palatino Linotype" w:hAnsi="Palatino Linotype" w:cs="Arial"/>
          <w:b/>
        </w:rPr>
        <w:t>REVOCA</w:t>
      </w:r>
      <w:r w:rsidR="00D730A4" w:rsidRPr="00E85252">
        <w:rPr>
          <w:rFonts w:ascii="Palatino Linotype" w:hAnsi="Palatino Linotype" w:cs="Arial"/>
          <w:b/>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respuesta</w:t>
      </w:r>
      <w:r w:rsidR="00D730A4" w:rsidRPr="00E85252">
        <w:rPr>
          <w:rFonts w:ascii="Palatino Linotype" w:hAnsi="Palatino Linotype" w:cs="Arial"/>
        </w:rPr>
        <w:t xml:space="preserve"> </w:t>
      </w:r>
      <w:r w:rsidRPr="00E85252">
        <w:rPr>
          <w:rFonts w:ascii="Palatino Linotype" w:hAnsi="Palatino Linotype" w:cs="Arial"/>
        </w:rPr>
        <w:t>del</w:t>
      </w:r>
      <w:r w:rsidR="00D730A4" w:rsidRPr="00E85252">
        <w:rPr>
          <w:rFonts w:ascii="Palatino Linotype" w:hAnsi="Palatino Linotype" w:cs="Arial"/>
        </w:rPr>
        <w:t xml:space="preserve"> </w:t>
      </w:r>
      <w:r w:rsidRPr="00E85252">
        <w:rPr>
          <w:rFonts w:ascii="Palatino Linotype" w:hAnsi="Palatino Linotype" w:cs="Arial"/>
          <w:b/>
        </w:rPr>
        <w:t>SUJETO</w:t>
      </w:r>
      <w:r w:rsidR="00D730A4" w:rsidRPr="00E85252">
        <w:rPr>
          <w:rFonts w:ascii="Palatino Linotype" w:hAnsi="Palatino Linotype" w:cs="Arial"/>
          <w:b/>
        </w:rPr>
        <w:t xml:space="preserve"> </w:t>
      </w:r>
      <w:r w:rsidRPr="00E85252">
        <w:rPr>
          <w:rFonts w:ascii="Palatino Linotype" w:hAnsi="Palatino Linotype" w:cs="Arial"/>
          <w:b/>
        </w:rPr>
        <w:t>OBLIGADO</w:t>
      </w:r>
      <w:r w:rsidRPr="00E85252">
        <w:rPr>
          <w:rFonts w:ascii="Palatino Linotype" w:hAnsi="Palatino Linotype" w:cs="Arial"/>
        </w:rPr>
        <w:t>,</w:t>
      </w:r>
      <w:r w:rsidR="00D730A4" w:rsidRPr="00E85252">
        <w:rPr>
          <w:rFonts w:ascii="Palatino Linotype" w:hAnsi="Palatino Linotype" w:cs="Arial"/>
        </w:rPr>
        <w:t xml:space="preserve"> </w:t>
      </w:r>
      <w:r w:rsidRPr="00E85252">
        <w:rPr>
          <w:rFonts w:ascii="Palatino Linotype" w:hAnsi="Palatino Linotype" w:cs="Arial"/>
        </w:rPr>
        <w:t>y</w:t>
      </w:r>
      <w:r w:rsidR="00D730A4" w:rsidRPr="00E85252">
        <w:rPr>
          <w:rFonts w:ascii="Palatino Linotype" w:hAnsi="Palatino Linotype" w:cs="Arial"/>
        </w:rPr>
        <w:t xml:space="preserve"> </w:t>
      </w:r>
      <w:r w:rsidRPr="00E85252">
        <w:rPr>
          <w:rFonts w:ascii="Palatino Linotype" w:hAnsi="Palatino Linotype" w:cs="Arial"/>
        </w:rPr>
        <w:t>se</w:t>
      </w:r>
      <w:r w:rsidR="00D730A4" w:rsidRPr="00E85252">
        <w:rPr>
          <w:rFonts w:ascii="Palatino Linotype" w:hAnsi="Palatino Linotype" w:cs="Arial"/>
        </w:rPr>
        <w:t xml:space="preserve"> </w:t>
      </w:r>
      <w:r w:rsidRPr="00E85252">
        <w:rPr>
          <w:rFonts w:ascii="Palatino Linotype" w:hAnsi="Palatino Linotype" w:cs="Arial"/>
          <w:b/>
        </w:rPr>
        <w:t>ordena</w:t>
      </w:r>
      <w:r w:rsidR="00D730A4" w:rsidRPr="00E85252">
        <w:rPr>
          <w:rFonts w:ascii="Palatino Linotype" w:hAnsi="Palatino Linotype" w:cs="Arial"/>
        </w:rPr>
        <w:t xml:space="preserve"> </w:t>
      </w:r>
      <w:r w:rsidRPr="00E85252">
        <w:rPr>
          <w:rFonts w:ascii="Palatino Linotype" w:hAnsi="Palatino Linotype" w:cs="Arial"/>
        </w:rPr>
        <w:t>atienda</w:t>
      </w:r>
      <w:r w:rsidR="00D730A4" w:rsidRPr="00E85252">
        <w:rPr>
          <w:rFonts w:ascii="Palatino Linotype" w:hAnsi="Palatino Linotype" w:cs="Arial"/>
        </w:rPr>
        <w:t xml:space="preserve"> </w:t>
      </w:r>
      <w:r w:rsidRPr="00E85252">
        <w:rPr>
          <w:rFonts w:ascii="Palatino Linotype" w:hAnsi="Palatino Linotype" w:cs="Arial"/>
        </w:rPr>
        <w:t>la</w:t>
      </w:r>
      <w:r w:rsidR="00D730A4" w:rsidRPr="00E85252">
        <w:rPr>
          <w:rFonts w:ascii="Palatino Linotype" w:hAnsi="Palatino Linotype" w:cs="Arial"/>
        </w:rPr>
        <w:t xml:space="preserve"> </w:t>
      </w:r>
      <w:r w:rsidRPr="00E85252">
        <w:rPr>
          <w:rFonts w:ascii="Palatino Linotype" w:hAnsi="Palatino Linotype" w:cs="Arial"/>
        </w:rPr>
        <w:t>solicitud</w:t>
      </w:r>
      <w:r w:rsidR="00D730A4" w:rsidRPr="00E85252">
        <w:rPr>
          <w:rFonts w:ascii="Palatino Linotype" w:hAnsi="Palatino Linotype" w:cs="Arial"/>
        </w:rPr>
        <w:t xml:space="preserve"> </w:t>
      </w:r>
      <w:r w:rsidRPr="00E85252">
        <w:rPr>
          <w:rFonts w:ascii="Palatino Linotype" w:hAnsi="Palatino Linotype" w:cs="Arial"/>
        </w:rPr>
        <w:t>de</w:t>
      </w:r>
      <w:r w:rsidR="00D730A4" w:rsidRPr="00E85252">
        <w:rPr>
          <w:rFonts w:ascii="Palatino Linotype" w:hAnsi="Palatino Linotype" w:cs="Arial"/>
        </w:rPr>
        <w:t xml:space="preserve"> </w:t>
      </w:r>
      <w:r w:rsidRPr="00E85252">
        <w:rPr>
          <w:rFonts w:ascii="Palatino Linotype" w:hAnsi="Palatino Linotype" w:cs="Arial"/>
        </w:rPr>
        <w:t>información</w:t>
      </w:r>
      <w:r w:rsidR="00D730A4" w:rsidRPr="00E85252">
        <w:rPr>
          <w:rFonts w:ascii="Palatino Linotype" w:hAnsi="Palatino Linotype" w:cs="Arial"/>
        </w:rPr>
        <w:t xml:space="preserve"> </w:t>
      </w:r>
      <w:r w:rsidRPr="00E85252">
        <w:rPr>
          <w:rFonts w:ascii="Palatino Linotype" w:hAnsi="Palatino Linotype" w:cs="Arial"/>
        </w:rPr>
        <w:t>pública</w:t>
      </w:r>
      <w:r w:rsidR="00D730A4" w:rsidRPr="00E85252">
        <w:rPr>
          <w:rFonts w:ascii="Palatino Linotype" w:hAnsi="Palatino Linotype" w:cs="Arial"/>
        </w:rPr>
        <w:t xml:space="preserve"> </w:t>
      </w:r>
      <w:r w:rsidR="00B51377" w:rsidRPr="00E85252">
        <w:rPr>
          <w:rFonts w:ascii="Palatino Linotype" w:hAnsi="Palatino Linotype" w:cs="Arial"/>
          <w:b/>
          <w:bCs/>
        </w:rPr>
        <w:t>00096</w:t>
      </w:r>
      <w:r w:rsidR="00244ED2" w:rsidRPr="00E85252">
        <w:rPr>
          <w:rFonts w:ascii="Palatino Linotype" w:hAnsi="Palatino Linotype" w:cs="Arial"/>
          <w:b/>
          <w:bCs/>
        </w:rPr>
        <w:t>/PJUDICI/</w:t>
      </w:r>
      <w:r w:rsidR="00B51377" w:rsidRPr="00E85252">
        <w:rPr>
          <w:rFonts w:ascii="Palatino Linotype" w:hAnsi="Palatino Linotype" w:cs="Arial"/>
          <w:b/>
          <w:bCs/>
        </w:rPr>
        <w:t>IP/2019</w:t>
      </w:r>
      <w:r w:rsidRPr="00E85252">
        <w:rPr>
          <w:rFonts w:ascii="Palatino Linotype" w:hAnsi="Palatino Linotype" w:cs="Arial"/>
        </w:rPr>
        <w:t>,</w:t>
      </w:r>
      <w:r w:rsidR="00D730A4" w:rsidRPr="00E85252">
        <w:rPr>
          <w:rFonts w:ascii="Palatino Linotype" w:hAnsi="Palatino Linotype" w:cs="Arial"/>
        </w:rPr>
        <w:t xml:space="preserve"> </w:t>
      </w:r>
      <w:r w:rsidR="008149DF" w:rsidRPr="00E85252">
        <w:rPr>
          <w:rFonts w:ascii="Palatino Linotype" w:hAnsi="Palatino Linotype" w:cs="Arial"/>
        </w:rPr>
        <w:t>y haga entrega a</w:t>
      </w:r>
      <w:r w:rsidR="00B51377" w:rsidRPr="00E85252">
        <w:rPr>
          <w:rFonts w:ascii="Palatino Linotype" w:hAnsi="Palatino Linotype" w:cs="Arial"/>
        </w:rPr>
        <w:t>l</w:t>
      </w:r>
      <w:r w:rsidR="00841528" w:rsidRPr="00E85252">
        <w:rPr>
          <w:rFonts w:ascii="Palatino Linotype" w:hAnsi="Palatino Linotype" w:cs="Arial"/>
        </w:rPr>
        <w:t xml:space="preserve"> </w:t>
      </w:r>
      <w:r w:rsidR="008149DF" w:rsidRPr="00E85252">
        <w:rPr>
          <w:rFonts w:ascii="Palatino Linotype" w:hAnsi="Palatino Linotype" w:cs="Arial"/>
          <w:b/>
        </w:rPr>
        <w:t>RECURRENTE</w:t>
      </w:r>
      <w:r w:rsidR="008149DF" w:rsidRPr="00E85252">
        <w:rPr>
          <w:rFonts w:ascii="Palatino Linotype" w:hAnsi="Palatino Linotype" w:cs="Arial"/>
        </w:rPr>
        <w:t xml:space="preserve">, </w:t>
      </w:r>
      <w:r w:rsidR="00B51377" w:rsidRPr="00E85252">
        <w:rPr>
          <w:rFonts w:ascii="Palatino Linotype" w:hAnsi="Palatino Linotype" w:cs="Arial"/>
        </w:rPr>
        <w:t xml:space="preserve">en </w:t>
      </w:r>
      <w:r w:rsidR="00B51377" w:rsidRPr="00E85252">
        <w:rPr>
          <w:rFonts w:ascii="Palatino Linotype" w:hAnsi="Palatino Linotype" w:cs="Arial"/>
          <w:b/>
        </w:rPr>
        <w:t>versión pública</w:t>
      </w:r>
      <w:r w:rsidR="00B51377" w:rsidRPr="00E85252">
        <w:rPr>
          <w:rFonts w:ascii="Palatino Linotype" w:hAnsi="Palatino Linotype" w:cs="Arial"/>
        </w:rPr>
        <w:t xml:space="preserve">, vía </w:t>
      </w:r>
      <w:r w:rsidR="00B51377" w:rsidRPr="00E85252">
        <w:rPr>
          <w:rFonts w:ascii="Palatino Linotype" w:hAnsi="Palatino Linotype" w:cs="Arial"/>
          <w:b/>
        </w:rPr>
        <w:t>SAIMEX</w:t>
      </w:r>
      <w:r w:rsidR="00522D03" w:rsidRPr="00E85252">
        <w:rPr>
          <w:rFonts w:ascii="Palatino Linotype" w:hAnsi="Palatino Linotype" w:cs="Arial"/>
        </w:rPr>
        <w:t xml:space="preserve">, </w:t>
      </w:r>
      <w:r w:rsidR="008149DF" w:rsidRPr="00E85252">
        <w:rPr>
          <w:rFonts w:ascii="Palatino Linotype" w:hAnsi="Palatino Linotype" w:cs="Arial"/>
        </w:rPr>
        <w:t xml:space="preserve">en </w:t>
      </w:r>
      <w:r w:rsidR="008149DF" w:rsidRPr="00E85252">
        <w:rPr>
          <w:rFonts w:ascii="Palatino Linotype" w:hAnsi="Palatino Linotype"/>
          <w:szCs w:val="17"/>
          <w:lang w:eastAsia="es-ES_tradnl"/>
        </w:rPr>
        <w:t>términos</w:t>
      </w:r>
      <w:r w:rsidR="008149DF" w:rsidRPr="00E85252">
        <w:rPr>
          <w:rFonts w:ascii="Palatino Linotype" w:hAnsi="Palatino Linotype" w:cs="Arial"/>
        </w:rPr>
        <w:t xml:space="preserve"> del Considerando </w:t>
      </w:r>
      <w:r w:rsidR="008149DF" w:rsidRPr="00E85252">
        <w:rPr>
          <w:rFonts w:ascii="Palatino Linotype" w:hAnsi="Palatino Linotype" w:cs="Arial"/>
          <w:b/>
        </w:rPr>
        <w:t>QUINTO</w:t>
      </w:r>
      <w:r w:rsidR="008149DF" w:rsidRPr="00E85252">
        <w:rPr>
          <w:rFonts w:ascii="Palatino Linotype" w:hAnsi="Palatino Linotype" w:cs="Arial"/>
        </w:rPr>
        <w:t xml:space="preserve"> </w:t>
      </w:r>
      <w:r w:rsidR="008149DF" w:rsidRPr="00E85252">
        <w:rPr>
          <w:rFonts w:ascii="Palatino Linotype" w:hAnsi="Palatino Linotype"/>
        </w:rPr>
        <w:t xml:space="preserve">de la presente resolución, </w:t>
      </w:r>
      <w:r w:rsidR="00522D03" w:rsidRPr="00E85252">
        <w:rPr>
          <w:rFonts w:ascii="Palatino Linotype" w:hAnsi="Palatino Linotype" w:cs="Arial"/>
          <w:lang w:val="es-ES"/>
        </w:rPr>
        <w:t xml:space="preserve">de </w:t>
      </w:r>
      <w:r w:rsidR="008149DF" w:rsidRPr="00E85252">
        <w:rPr>
          <w:rFonts w:ascii="Palatino Linotype" w:hAnsi="Palatino Linotype" w:cs="Arial"/>
        </w:rPr>
        <w:t>lo siguiente:</w:t>
      </w:r>
    </w:p>
    <w:p w:rsidR="00DF66AC" w:rsidRPr="00E85252" w:rsidRDefault="001650B7" w:rsidP="00B51377">
      <w:pPr>
        <w:tabs>
          <w:tab w:val="left" w:pos="709"/>
        </w:tabs>
        <w:spacing w:before="120" w:after="120" w:line="276" w:lineRule="auto"/>
        <w:ind w:left="709" w:right="709" w:hanging="142"/>
        <w:jc w:val="both"/>
        <w:rPr>
          <w:rFonts w:ascii="Palatino Linotype" w:eastAsia="Arial Unicode MS" w:hAnsi="Palatino Linotype" w:cs="Arial"/>
          <w:i/>
          <w:sz w:val="22"/>
          <w:szCs w:val="22"/>
        </w:rPr>
      </w:pPr>
      <w:r w:rsidRPr="00E85252">
        <w:rPr>
          <w:rFonts w:ascii="Palatino Linotype" w:hAnsi="Palatino Linotype" w:cs="Arial"/>
          <w:i/>
          <w:sz w:val="22"/>
          <w:szCs w:val="22"/>
          <w:lang w:eastAsia="es-MX"/>
        </w:rPr>
        <w:t>“</w:t>
      </w:r>
      <w:r w:rsidR="00B51377" w:rsidRPr="00E85252">
        <w:rPr>
          <w:rFonts w:ascii="Palatino Linotype" w:hAnsi="Palatino Linotype" w:cs="Arial"/>
          <w:i/>
          <w:sz w:val="22"/>
          <w:szCs w:val="22"/>
          <w:lang w:eastAsia="es-MX"/>
        </w:rPr>
        <w:t>Los expedientes número</w:t>
      </w:r>
      <w:r w:rsidR="00E85252" w:rsidRPr="00E85252">
        <w:rPr>
          <w:rFonts w:ascii="Palatino Linotype" w:hAnsi="Palatino Linotype" w:cs="Arial"/>
          <w:i/>
          <w:sz w:val="22"/>
          <w:szCs w:val="22"/>
          <w:lang w:eastAsia="es-MX"/>
        </w:rPr>
        <w:t>s</w:t>
      </w:r>
      <w:r w:rsidR="00B51377" w:rsidRPr="00E85252">
        <w:rPr>
          <w:rFonts w:ascii="Palatino Linotype" w:hAnsi="Palatino Linotype" w:cs="Arial"/>
          <w:i/>
          <w:sz w:val="22"/>
          <w:szCs w:val="22"/>
          <w:lang w:eastAsia="es-MX"/>
        </w:rPr>
        <w:t xml:space="preserve"> 411/2017 y 192/2018 radicados en el Juzgado Primero Civil y de Extinción de Dominio </w:t>
      </w:r>
      <w:r w:rsidR="00796D6A">
        <w:rPr>
          <w:rFonts w:ascii="Palatino Linotype" w:hAnsi="Palatino Linotype" w:cs="Arial"/>
          <w:i/>
          <w:sz w:val="22"/>
          <w:szCs w:val="22"/>
          <w:lang w:eastAsia="es-MX"/>
        </w:rPr>
        <w:t xml:space="preserve">de Primera Instancia </w:t>
      </w:r>
      <w:r w:rsidR="00B51377" w:rsidRPr="00E85252">
        <w:rPr>
          <w:rFonts w:ascii="Palatino Linotype" w:hAnsi="Palatino Linotype" w:cs="Arial"/>
          <w:i/>
          <w:sz w:val="22"/>
          <w:szCs w:val="22"/>
          <w:lang w:eastAsia="es-MX"/>
        </w:rPr>
        <w:t>de Ecatepec, México.</w:t>
      </w:r>
    </w:p>
    <w:p w:rsidR="00DF66AC" w:rsidRPr="00E85252" w:rsidRDefault="00B51377" w:rsidP="005808F7">
      <w:pPr>
        <w:tabs>
          <w:tab w:val="left" w:pos="709"/>
        </w:tabs>
        <w:spacing w:line="276" w:lineRule="auto"/>
        <w:ind w:left="709" w:right="709"/>
        <w:jc w:val="both"/>
        <w:rPr>
          <w:rFonts w:ascii="Palatino Linotype" w:hAnsi="Palatino Linotype"/>
          <w:bCs/>
          <w:i/>
          <w:sz w:val="22"/>
          <w:szCs w:val="22"/>
        </w:rPr>
      </w:pPr>
      <w:r w:rsidRPr="00E85252">
        <w:rPr>
          <w:rFonts w:ascii="Palatino Linotype" w:hAnsi="Palatino Linotype"/>
          <w:bCs/>
          <w:i/>
          <w:sz w:val="22"/>
          <w:szCs w:val="22"/>
        </w:rPr>
        <w:t xml:space="preserve">Debiendo notificar al </w:t>
      </w:r>
      <w:r w:rsidRPr="00E85252">
        <w:rPr>
          <w:rFonts w:ascii="Palatino Linotype" w:hAnsi="Palatino Linotype"/>
          <w:b/>
          <w:bCs/>
          <w:i/>
          <w:sz w:val="22"/>
          <w:szCs w:val="22"/>
        </w:rPr>
        <w:t>RECURRENTE</w:t>
      </w:r>
      <w:r w:rsidRPr="00E85252">
        <w:rPr>
          <w:rFonts w:ascii="Palatino Linotype" w:hAnsi="Palatino Linotype"/>
          <w:bCs/>
          <w:i/>
          <w:sz w:val="22"/>
          <w:szCs w:val="22"/>
        </w:rPr>
        <w:t xml:space="preserve"> el Acuerdo de Clasificación de la información que emita el Comité de Transparencia con motivo de la versión pública”</w:t>
      </w:r>
    </w:p>
    <w:p w:rsidR="005808F7" w:rsidRPr="00E85252" w:rsidRDefault="005808F7" w:rsidP="005808F7">
      <w:pPr>
        <w:tabs>
          <w:tab w:val="left" w:pos="709"/>
        </w:tabs>
        <w:spacing w:line="276" w:lineRule="auto"/>
        <w:ind w:left="709" w:right="709"/>
        <w:jc w:val="both"/>
        <w:rPr>
          <w:rFonts w:ascii="Palatino Linotype" w:hAnsi="Palatino Linotype"/>
          <w:bCs/>
          <w:i/>
          <w:sz w:val="22"/>
          <w:szCs w:val="22"/>
        </w:rPr>
      </w:pPr>
    </w:p>
    <w:p w:rsidR="00CE7C6E" w:rsidRPr="00E85252" w:rsidRDefault="00CE7C6E" w:rsidP="005808F7">
      <w:pPr>
        <w:pStyle w:val="Prrafodelista"/>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shd w:val="clear" w:color="auto" w:fill="FFFFFF"/>
        </w:rPr>
      </w:pPr>
      <w:r w:rsidRPr="00E85252">
        <w:rPr>
          <w:rFonts w:ascii="Palatino Linotype" w:hAnsi="Palatino Linotype"/>
          <w:b/>
          <w:szCs w:val="17"/>
          <w:lang w:eastAsia="es-ES_tradnl"/>
        </w:rPr>
        <w:t>Notifíquese</w:t>
      </w:r>
      <w:r w:rsidR="00D730A4" w:rsidRPr="00E85252">
        <w:rPr>
          <w:rFonts w:ascii="Palatino Linotype" w:hAnsi="Palatino Linotype"/>
          <w:szCs w:val="17"/>
          <w:lang w:eastAsia="es-ES_tradnl"/>
        </w:rPr>
        <w:t xml:space="preserve"> </w:t>
      </w:r>
      <w:r w:rsidR="005808F7" w:rsidRPr="00E85252">
        <w:rPr>
          <w:rFonts w:ascii="Palatino Linotype" w:hAnsi="Palatino Linotype"/>
          <w:shd w:val="clear" w:color="auto" w:fill="FFFFFF"/>
        </w:rPr>
        <w:t xml:space="preserve">a la </w:t>
      </w:r>
      <w:r w:rsidRPr="00E85252">
        <w:rPr>
          <w:rFonts w:ascii="Palatino Linotype" w:hAnsi="Palatino Linotype"/>
          <w:shd w:val="clear" w:color="auto" w:fill="FFFFFF"/>
        </w:rPr>
        <w:t>Titular</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Unidad</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Transparencia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del</w:t>
      </w:r>
      <w:r w:rsidR="00D730A4" w:rsidRPr="00E85252">
        <w:rPr>
          <w:rStyle w:val="apple-converted-space"/>
          <w:rFonts w:ascii="Palatino Linotype" w:hAnsi="Palatino Linotype"/>
          <w:b/>
          <w:shd w:val="clear" w:color="auto" w:fill="FFFFFF"/>
        </w:rPr>
        <w:t xml:space="preserve"> </w:t>
      </w:r>
      <w:r w:rsidRPr="00E85252">
        <w:rPr>
          <w:rFonts w:ascii="Palatino Linotype" w:hAnsi="Palatino Linotype"/>
          <w:b/>
          <w:shd w:val="clear" w:color="auto" w:fill="FFFFFF"/>
        </w:rPr>
        <w:t>SUJETO</w:t>
      </w:r>
      <w:r w:rsidR="00D730A4" w:rsidRPr="00E85252">
        <w:rPr>
          <w:rFonts w:ascii="Palatino Linotype" w:hAnsi="Palatino Linotype"/>
          <w:b/>
          <w:shd w:val="clear" w:color="auto" w:fill="FFFFFF"/>
        </w:rPr>
        <w:t xml:space="preserve"> </w:t>
      </w:r>
      <w:r w:rsidRPr="00E85252">
        <w:rPr>
          <w:rFonts w:ascii="Palatino Linotype" w:hAnsi="Palatino Linotype"/>
          <w:b/>
          <w:shd w:val="clear" w:color="auto" w:fill="FFFFFF"/>
        </w:rPr>
        <w:t>OBLIGADO</w:t>
      </w:r>
      <w:r w:rsidRPr="00E85252">
        <w:rPr>
          <w:rFonts w:ascii="Palatino Linotype" w:hAnsi="Palatino Linotype"/>
          <w:shd w:val="clear" w:color="auto" w:fill="FFFFFF"/>
        </w:rPr>
        <w:t>,</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para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que</w:t>
      </w:r>
      <w:r w:rsidR="00D730A4" w:rsidRPr="00E85252">
        <w:rPr>
          <w:rFonts w:ascii="Palatino Linotype" w:hAnsi="Palatino Linotype"/>
          <w:shd w:val="clear" w:color="auto" w:fill="FFFFFF"/>
        </w:rPr>
        <w:t xml:space="preserve"> </w:t>
      </w:r>
      <w:r w:rsidRPr="00E85252">
        <w:rPr>
          <w:rFonts w:ascii="Palatino Linotype" w:hAnsi="Palatino Linotype" w:cs="Arial"/>
        </w:rPr>
        <w:t>conforme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los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artículos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186</w:t>
      </w:r>
      <w:r w:rsidR="005808F7" w:rsidRPr="00E85252">
        <w:rPr>
          <w:rFonts w:ascii="Palatino Linotype" w:hAnsi="Palatino Linotype"/>
          <w:shd w:val="clear" w:color="auto" w:fill="FFFFFF"/>
        </w:rPr>
        <w:t xml:space="preserve">, </w:t>
      </w:r>
      <w:r w:rsidRPr="00E85252">
        <w:rPr>
          <w:rFonts w:ascii="Palatino Linotype" w:hAnsi="Palatino Linotype"/>
          <w:shd w:val="clear" w:color="auto" w:fill="FFFFFF"/>
        </w:rPr>
        <w:t>último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párrafo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y</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189</w:t>
      </w:r>
      <w:r w:rsidR="005808F7" w:rsidRPr="00E85252">
        <w:rPr>
          <w:rFonts w:ascii="Palatino Linotype" w:hAnsi="Palatino Linotype"/>
          <w:shd w:val="clear" w:color="auto" w:fill="FFFFFF"/>
        </w:rPr>
        <w:t xml:space="preserve">, </w:t>
      </w:r>
      <w:r w:rsidRPr="00E85252">
        <w:rPr>
          <w:rFonts w:ascii="Palatino Linotype" w:hAnsi="Palatino Linotype"/>
          <w:shd w:val="clear" w:color="auto" w:fill="FFFFFF"/>
        </w:rPr>
        <w:t>párrafo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segundo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Ley</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zCs w:val="17"/>
          <w:lang w:eastAsia="es-ES_tradnl"/>
        </w:rPr>
        <w:t>Transparencia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y</w:t>
      </w:r>
      <w:r w:rsidR="00D730A4" w:rsidRPr="00E85252">
        <w:rPr>
          <w:rFonts w:ascii="Palatino Linotype" w:hAnsi="Palatino Linotype"/>
          <w:shd w:val="clear" w:color="auto" w:fill="FFFFFF"/>
        </w:rPr>
        <w:t xml:space="preserve"> </w:t>
      </w:r>
      <w:r w:rsidRPr="00E85252">
        <w:rPr>
          <w:rFonts w:ascii="Palatino Linotype" w:hAnsi="Palatino Linotype" w:cs="Arial"/>
        </w:rPr>
        <w:t>Acceso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Información</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Pública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del</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Estado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México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y</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Municipios,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dé</w:t>
      </w:r>
      <w:r w:rsidR="00D730A4" w:rsidRPr="00E85252">
        <w:rPr>
          <w:rFonts w:ascii="Palatino Linotype" w:hAnsi="Palatino Linotype"/>
          <w:shd w:val="clear" w:color="auto" w:fill="FFFFFF"/>
        </w:rPr>
        <w:t xml:space="preserve"> </w:t>
      </w:r>
      <w:r w:rsidRPr="00E85252">
        <w:rPr>
          <w:rFonts w:ascii="Palatino Linotype" w:hAnsi="Palatino Linotype" w:cs="Arial"/>
        </w:rPr>
        <w:t>cumplimiento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ordenado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dentro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del</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plazo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diez</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días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hábiles,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debiendo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informar</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este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Instituto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en</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un</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plazo</w:t>
      </w:r>
      <w:r w:rsidR="00D730A4" w:rsidRPr="00E85252">
        <w:rPr>
          <w:rFonts w:ascii="Palatino Linotype" w:hAnsi="Palatino Linotype"/>
          <w:shd w:val="clear" w:color="auto" w:fill="FFFFFF"/>
        </w:rPr>
        <w:t xml:space="preserve"> </w:t>
      </w:r>
      <w:r w:rsidRPr="00E85252">
        <w:rPr>
          <w:rFonts w:ascii="Palatino Linotype" w:eastAsiaTheme="minorEastAsia" w:hAnsi="Palatino Linotype"/>
          <w:szCs w:val="17"/>
          <w:lang w:eastAsia="es-ES_tradnl"/>
        </w:rPr>
        <w:t>de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tres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días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hábiles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siguientes</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sobre</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el</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cumplimiento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dado</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la</w:t>
      </w:r>
      <w:r w:rsidR="00D730A4" w:rsidRPr="00E85252">
        <w:rPr>
          <w:rFonts w:ascii="Palatino Linotype" w:hAnsi="Palatino Linotype"/>
          <w:shd w:val="clear" w:color="auto" w:fill="FFFFFF"/>
        </w:rPr>
        <w:t xml:space="preserve"> </w:t>
      </w:r>
      <w:r w:rsidRPr="00E85252">
        <w:rPr>
          <w:rFonts w:ascii="Palatino Linotype" w:hAnsi="Palatino Linotype"/>
          <w:shd w:val="clear" w:color="auto" w:fill="FFFFFF"/>
        </w:rPr>
        <w:t>resolución.</w:t>
      </w:r>
    </w:p>
    <w:p w:rsidR="00321D46" w:rsidRPr="00E85252" w:rsidRDefault="00321D46" w:rsidP="00321D46">
      <w:pPr>
        <w:pStyle w:val="Prrafodelista"/>
        <w:widowControl w:val="0"/>
        <w:numPr>
          <w:ilvl w:val="0"/>
          <w:numId w:val="3"/>
        </w:numPr>
        <w:tabs>
          <w:tab w:val="left" w:pos="1701"/>
        </w:tabs>
        <w:autoSpaceDE w:val="0"/>
        <w:autoSpaceDN w:val="0"/>
        <w:adjustRightInd w:val="0"/>
        <w:spacing w:before="120" w:after="120" w:line="360" w:lineRule="auto"/>
        <w:ind w:left="0" w:firstLine="0"/>
        <w:jc w:val="both"/>
        <w:rPr>
          <w:rFonts w:ascii="Palatino Linotype" w:hAnsi="Palatino Linotype"/>
          <w:szCs w:val="17"/>
          <w:lang w:eastAsia="es-ES_tradnl"/>
        </w:rPr>
      </w:pPr>
      <w:r w:rsidRPr="00E85252">
        <w:rPr>
          <w:rFonts w:ascii="Palatino Linotype" w:hAnsi="Palatino Linotype"/>
          <w:b/>
          <w:szCs w:val="17"/>
          <w:lang w:eastAsia="es-ES_tradnl"/>
        </w:rPr>
        <w:t>Notifíquese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w:t>
      </w:r>
      <w:r w:rsidR="00B51377" w:rsidRPr="00E85252">
        <w:rPr>
          <w:rFonts w:ascii="Palatino Linotype" w:hAnsi="Palatino Linotype"/>
          <w:szCs w:val="17"/>
          <w:lang w:eastAsia="es-ES_tradnl"/>
        </w:rPr>
        <w:t xml:space="preserve">l </w:t>
      </w:r>
      <w:r w:rsidR="00244ED2" w:rsidRPr="00E85252">
        <w:rPr>
          <w:rFonts w:ascii="Palatino Linotype" w:hAnsi="Palatino Linotype"/>
          <w:b/>
        </w:rPr>
        <w:t>RECURRENTE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la</w:t>
      </w:r>
      <w:r w:rsidR="00D730A4" w:rsidRPr="00E85252">
        <w:rPr>
          <w:rFonts w:ascii="Palatino Linotype" w:hAnsi="Palatino Linotype"/>
          <w:szCs w:val="17"/>
          <w:lang w:eastAsia="es-ES_tradnl"/>
        </w:rPr>
        <w:t xml:space="preserve"> </w:t>
      </w:r>
      <w:r w:rsidRPr="00E85252">
        <w:rPr>
          <w:rFonts w:ascii="Palatino Linotype" w:hAnsi="Palatino Linotype" w:cs="Arial"/>
        </w:rPr>
        <w:t>presente</w:t>
      </w:r>
      <w:r w:rsidR="00D730A4" w:rsidRPr="00E85252">
        <w:rPr>
          <w:rFonts w:ascii="Palatino Linotype" w:hAnsi="Palatino Linotype"/>
          <w:szCs w:val="17"/>
          <w:lang w:eastAsia="es-ES_tradnl"/>
        </w:rPr>
        <w:t xml:space="preserve"> </w:t>
      </w:r>
      <w:r w:rsidRPr="00E85252">
        <w:rPr>
          <w:rFonts w:ascii="Palatino Linotype" w:hAnsi="Palatino Linotype" w:cs="Arial"/>
        </w:rPr>
        <w:t>resolución</w:t>
      </w:r>
      <w:r w:rsidRPr="00E85252">
        <w:rPr>
          <w:rFonts w:ascii="Palatino Linotype" w:hAnsi="Palatino Linotype"/>
          <w:szCs w:val="17"/>
          <w:lang w:eastAsia="es-ES_tradnl"/>
        </w:rPr>
        <w:t>.</w:t>
      </w:r>
    </w:p>
    <w:p w:rsidR="00321D46" w:rsidRPr="00E85252" w:rsidRDefault="00321D46" w:rsidP="00321D46">
      <w:pPr>
        <w:pStyle w:val="Prrafodelista"/>
        <w:widowControl w:val="0"/>
        <w:numPr>
          <w:ilvl w:val="0"/>
          <w:numId w:val="3"/>
        </w:numPr>
        <w:tabs>
          <w:tab w:val="left" w:pos="1701"/>
        </w:tabs>
        <w:autoSpaceDE w:val="0"/>
        <w:autoSpaceDN w:val="0"/>
        <w:adjustRightInd w:val="0"/>
        <w:spacing w:before="120" w:after="120" w:line="360" w:lineRule="auto"/>
        <w:ind w:left="0" w:firstLine="0"/>
        <w:jc w:val="both"/>
        <w:rPr>
          <w:rFonts w:ascii="Palatino Linotype" w:hAnsi="Palatino Linotype"/>
          <w:szCs w:val="17"/>
          <w:lang w:eastAsia="es-ES_tradnl"/>
        </w:rPr>
      </w:pPr>
      <w:r w:rsidRPr="00E85252">
        <w:rPr>
          <w:rFonts w:ascii="Palatino Linotype" w:hAnsi="Palatino Linotype"/>
          <w:b/>
          <w:szCs w:val="17"/>
          <w:lang w:eastAsia="es-ES_tradnl"/>
        </w:rPr>
        <w:t>Hágase</w:t>
      </w:r>
      <w:r w:rsidR="00D730A4" w:rsidRPr="00E85252">
        <w:rPr>
          <w:rFonts w:ascii="Palatino Linotype" w:hAnsi="Palatino Linotype"/>
          <w:szCs w:val="17"/>
          <w:lang w:eastAsia="es-ES_tradnl"/>
        </w:rPr>
        <w:t xml:space="preserve"> </w:t>
      </w:r>
      <w:r w:rsidRPr="00E85252">
        <w:rPr>
          <w:rFonts w:ascii="Palatino Linotype" w:hAnsi="Palatino Linotype"/>
          <w:b/>
          <w:szCs w:val="17"/>
          <w:lang w:eastAsia="es-ES_tradnl"/>
        </w:rPr>
        <w:t>del</w:t>
      </w:r>
      <w:r w:rsidR="00D730A4" w:rsidRPr="00E85252">
        <w:rPr>
          <w:rFonts w:ascii="Palatino Linotype" w:hAnsi="Palatino Linotype"/>
          <w:b/>
          <w:szCs w:val="17"/>
          <w:lang w:eastAsia="es-ES_tradnl"/>
        </w:rPr>
        <w:t xml:space="preserve"> </w:t>
      </w:r>
      <w:r w:rsidRPr="00E85252">
        <w:rPr>
          <w:rFonts w:ascii="Palatino Linotype" w:hAnsi="Palatino Linotype"/>
          <w:b/>
          <w:szCs w:val="17"/>
          <w:lang w:eastAsia="es-ES_tradnl"/>
        </w:rPr>
        <w:t>conocimiento</w:t>
      </w:r>
      <w:r w:rsidR="00D730A4" w:rsidRPr="00E85252">
        <w:rPr>
          <w:rFonts w:ascii="Palatino Linotype" w:hAnsi="Palatino Linotype"/>
          <w:szCs w:val="17"/>
          <w:lang w:eastAsia="es-ES_tradnl"/>
        </w:rPr>
        <w:t xml:space="preserve"> </w:t>
      </w:r>
      <w:r w:rsidR="00EF101D" w:rsidRPr="00E85252">
        <w:rPr>
          <w:rFonts w:ascii="Palatino Linotype" w:hAnsi="Palatino Linotype"/>
        </w:rPr>
        <w:t>de</w:t>
      </w:r>
      <w:r w:rsidR="00B51377" w:rsidRPr="00E85252">
        <w:rPr>
          <w:rFonts w:ascii="Palatino Linotype" w:hAnsi="Palatino Linotype"/>
        </w:rPr>
        <w:t xml:space="preserve">l </w:t>
      </w:r>
      <w:r w:rsidR="00244ED2" w:rsidRPr="00E85252">
        <w:rPr>
          <w:rFonts w:ascii="Palatino Linotype" w:hAnsi="Palatino Linotype"/>
          <w:b/>
        </w:rPr>
        <w:t>RECURRENTE</w:t>
      </w:r>
      <w:r w:rsidR="00EF101D" w:rsidRPr="00E85252">
        <w:rPr>
          <w:rFonts w:ascii="Palatino Linotype" w:hAnsi="Palatino Linotype"/>
        </w:rPr>
        <w:t xml:space="preserve"> </w:t>
      </w:r>
      <w:r w:rsidRPr="00E85252">
        <w:rPr>
          <w:rFonts w:ascii="Palatino Linotype" w:hAnsi="Palatino Linotype"/>
          <w:szCs w:val="17"/>
          <w:lang w:eastAsia="es-ES_tradnl"/>
        </w:rPr>
        <w:t>que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conformidad</w:t>
      </w:r>
      <w:r w:rsidR="00D730A4" w:rsidRPr="00E85252">
        <w:rPr>
          <w:rFonts w:ascii="Palatino Linotype" w:hAnsi="Palatino Linotype"/>
          <w:szCs w:val="17"/>
          <w:lang w:eastAsia="es-ES_tradnl"/>
        </w:rPr>
        <w:t xml:space="preserve"> </w:t>
      </w:r>
      <w:r w:rsidRPr="00E85252">
        <w:rPr>
          <w:rFonts w:ascii="Palatino Linotype" w:hAnsi="Palatino Linotype" w:cs="Arial"/>
        </w:rPr>
        <w:t>con</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lo</w:t>
      </w:r>
      <w:r w:rsidR="00D730A4" w:rsidRPr="00E85252">
        <w:rPr>
          <w:rFonts w:ascii="Palatino Linotype" w:hAnsi="Palatino Linotype"/>
          <w:szCs w:val="17"/>
          <w:lang w:eastAsia="es-ES_tradnl"/>
        </w:rPr>
        <w:t xml:space="preserve"> </w:t>
      </w:r>
      <w:r w:rsidRPr="00E85252">
        <w:rPr>
          <w:rFonts w:ascii="Palatino Linotype" w:hAnsi="Palatino Linotype" w:cs="Arial"/>
        </w:rPr>
        <w:t>establecido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en</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el</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artículo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196</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Ley</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Transparencia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y</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Acceso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Información</w:t>
      </w:r>
      <w:r w:rsidR="00D730A4" w:rsidRPr="00E85252">
        <w:rPr>
          <w:rFonts w:ascii="Palatino Linotype" w:hAnsi="Palatino Linotype"/>
          <w:szCs w:val="17"/>
          <w:lang w:eastAsia="es-ES_tradnl"/>
        </w:rPr>
        <w:t xml:space="preserve"> </w:t>
      </w:r>
      <w:r w:rsidRPr="00E85252">
        <w:rPr>
          <w:rFonts w:ascii="Palatino Linotype" w:hAnsi="Palatino Linotype"/>
          <w:lang w:eastAsia="es-ES_tradnl"/>
        </w:rPr>
        <w:t>Pública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del</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Estado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México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y</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Municipios,</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podrá</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impugnarla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vía</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Juicio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Amparo</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en</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los</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términos</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de</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las</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leyes</w:t>
      </w:r>
      <w:r w:rsidR="00D730A4" w:rsidRPr="00E85252">
        <w:rPr>
          <w:rFonts w:ascii="Palatino Linotype" w:hAnsi="Palatino Linotype"/>
          <w:szCs w:val="17"/>
          <w:lang w:eastAsia="es-ES_tradnl"/>
        </w:rPr>
        <w:t xml:space="preserve"> </w:t>
      </w:r>
      <w:r w:rsidRPr="00E85252">
        <w:rPr>
          <w:rFonts w:ascii="Palatino Linotype" w:hAnsi="Palatino Linotype"/>
          <w:szCs w:val="17"/>
          <w:lang w:eastAsia="es-ES_tradnl"/>
        </w:rPr>
        <w:t>aplicables.</w:t>
      </w:r>
    </w:p>
    <w:p w:rsidR="00346C43" w:rsidRPr="00346C43" w:rsidRDefault="00346C43" w:rsidP="00346C43">
      <w:pPr>
        <w:spacing w:before="100" w:beforeAutospacing="1" w:after="100" w:afterAutospacing="1" w:line="360" w:lineRule="auto"/>
        <w:ind w:right="49"/>
        <w:jc w:val="both"/>
        <w:rPr>
          <w:rFonts w:ascii="Palatino Linotype" w:hAnsi="Palatino Linotype" w:cs="Arial"/>
        </w:rPr>
      </w:pPr>
      <w:r w:rsidRPr="00346C43">
        <w:rPr>
          <w:rFonts w:ascii="Palatino Linotype" w:hAnsi="Palatino Linotype" w:cs="Arial"/>
        </w:rPr>
        <w:t>ASÍ LO RESUELVE, POR UNANIMIDAD DE VOTOS, EL PLENO DEL</w:t>
      </w:r>
      <w:r w:rsidRPr="00346C43">
        <w:rPr>
          <w:rFonts w:ascii="Palatino Linotype" w:eastAsia="Arial Unicode MS" w:hAnsi="Palatino Linotype" w:cs="Arial"/>
        </w:rPr>
        <w:t xml:space="preserve"> INSTITUTO DE TRANSPARENCIA, ACCESO A LA INFORMACIÓN PÚBLICA Y PROTECCIÓN DE DATOS PERSONALES DEL ESTADO DE MÉXICO Y MUNICIPIOS</w:t>
      </w:r>
      <w:r w:rsidRPr="00346C43">
        <w:rPr>
          <w:rFonts w:ascii="Palatino Linotype" w:hAnsi="Palatino Linotype" w:cs="Arial"/>
        </w:rPr>
        <w:t xml:space="preserve">, CONFORMADO POR LOS COMISIONADOS ZULEMA MARTÍNEZ SÁNCHEZ; EVA ABAID YAPUR; JOSÉ GUADALUPE LUNA HERNÁNDEZ; JAVIER MARTÍNEZ CRUZ CON AUSENCIA JUSTIFICADA Y LUIS GUSTAVO PARRA NORIEGA CON AUSENCIA JUSTIFICADA; EN LA DÉCIMA NOVENA SESIÓN ORDINARIA CELEBRADA EL VEINTIDÓS DE MAYO DE DOS MIL DIECINUEVE, ANTE EL SECRETARIO TÉCNICO DEL PLENO, </w:t>
      </w:r>
      <w:r w:rsidRPr="00346C43">
        <w:rPr>
          <w:rFonts w:ascii="Palatino Linotype" w:hAnsi="Palatino Linotype"/>
          <w:lang w:val="es-ES_tradnl"/>
        </w:rPr>
        <w:t>ALEXIS TAPIA RAMÍREZ</w:t>
      </w:r>
      <w:r w:rsidRPr="00346C43">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346C43" w:rsidTr="00346C43">
        <w:trPr>
          <w:jc w:val="center"/>
        </w:trPr>
        <w:tc>
          <w:tcPr>
            <w:tcW w:w="10368" w:type="dxa"/>
            <w:gridSpan w:val="2"/>
          </w:tcPr>
          <w:p w:rsidR="00346C43" w:rsidRDefault="00346C43">
            <w:pP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Zulema Martínez Sánchez</w:t>
            </w:r>
          </w:p>
          <w:p w:rsidR="00346C43" w:rsidRDefault="00346C43">
            <w:pPr>
              <w:jc w:val="center"/>
              <w:rPr>
                <w:rFonts w:ascii="Palatino Linotype" w:hAnsi="Palatino Linotype" w:cs="Arial"/>
                <w:b/>
                <w:lang w:val="es-ES_tradnl"/>
              </w:rPr>
            </w:pPr>
            <w:r>
              <w:rPr>
                <w:rFonts w:ascii="Palatino Linotype" w:hAnsi="Palatino Linotype" w:cs="Arial"/>
                <w:lang w:val="es-ES_tradnl"/>
              </w:rPr>
              <w:t>Comisionada Presidenta</w:t>
            </w:r>
          </w:p>
          <w:p w:rsidR="00346C43" w:rsidRDefault="00346C43">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346C43" w:rsidTr="00346C43">
        <w:trPr>
          <w:jc w:val="center"/>
        </w:trPr>
        <w:tc>
          <w:tcPr>
            <w:tcW w:w="5184" w:type="dxa"/>
          </w:tcPr>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Eva Abaid Yapur</w:t>
            </w:r>
          </w:p>
          <w:p w:rsidR="00346C43" w:rsidRDefault="00346C43">
            <w:pPr>
              <w:jc w:val="center"/>
              <w:rPr>
                <w:rFonts w:ascii="Palatino Linotype" w:hAnsi="Palatino Linotype" w:cs="Arial"/>
                <w:lang w:val="es-ES_tradnl"/>
              </w:rPr>
            </w:pPr>
            <w:r>
              <w:rPr>
                <w:rFonts w:ascii="Palatino Linotype" w:hAnsi="Palatino Linotype" w:cs="Arial"/>
                <w:lang w:val="es-ES_tradnl"/>
              </w:rPr>
              <w:t>Comisionada</w:t>
            </w:r>
          </w:p>
          <w:p w:rsidR="00346C43" w:rsidRDefault="00346C43">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346C43" w:rsidRDefault="00346C43">
            <w:pPr>
              <w:jc w:val="center"/>
              <w:rPr>
                <w:rFonts w:ascii="Palatino Linotype" w:hAnsi="Palatino Linotype" w:cs="Arial"/>
                <w:lang w:val="es-ES_tradnl"/>
              </w:rPr>
            </w:pPr>
            <w:r>
              <w:rPr>
                <w:rFonts w:ascii="Palatino Linotype" w:hAnsi="Palatino Linotype" w:cs="Arial"/>
                <w:lang w:val="es-ES_tradnl"/>
              </w:rPr>
              <w:t>Comisionado</w:t>
            </w:r>
          </w:p>
          <w:p w:rsidR="00346C43" w:rsidRDefault="00346C43">
            <w:pPr>
              <w:jc w:val="center"/>
              <w:rPr>
                <w:rFonts w:ascii="Palatino Linotype" w:hAnsi="Palatino Linotype" w:cs="Arial"/>
                <w:b/>
                <w:lang w:val="es-ES_tradnl"/>
              </w:rPr>
            </w:pPr>
            <w:r>
              <w:rPr>
                <w:rFonts w:ascii="Palatino Linotype" w:hAnsi="Palatino Linotype" w:cs="Arial"/>
                <w:b/>
                <w:lang w:val="es-ES_tradnl"/>
              </w:rPr>
              <w:t>(RÚBRICA)</w:t>
            </w:r>
          </w:p>
        </w:tc>
      </w:tr>
      <w:tr w:rsidR="00346C43" w:rsidTr="00346C43">
        <w:trPr>
          <w:jc w:val="center"/>
        </w:trPr>
        <w:tc>
          <w:tcPr>
            <w:tcW w:w="5184" w:type="dxa"/>
          </w:tcPr>
          <w:p w:rsidR="00346C43" w:rsidRDefault="00346C43">
            <w:pPr>
              <w:jc w:val="cente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Ausencia Justificada</w:t>
            </w:r>
          </w:p>
          <w:p w:rsidR="00346C43" w:rsidRDefault="00346C43">
            <w:pPr>
              <w:jc w:val="center"/>
              <w:rPr>
                <w:rFonts w:ascii="Palatino Linotype" w:hAnsi="Palatino Linotype" w:cs="Arial"/>
                <w:b/>
                <w:lang w:val="es-ES_tradnl"/>
              </w:rPr>
            </w:pPr>
            <w:r>
              <w:rPr>
                <w:rFonts w:ascii="Palatino Linotype" w:hAnsi="Palatino Linotype" w:cs="Arial"/>
                <w:b/>
                <w:lang w:val="es-ES_tradnl"/>
              </w:rPr>
              <w:t>Javier Martínez Cruz</w:t>
            </w:r>
          </w:p>
          <w:p w:rsidR="00346C43" w:rsidRDefault="00346C43">
            <w:pPr>
              <w:jc w:val="center"/>
              <w:rPr>
                <w:rFonts w:ascii="Palatino Linotype" w:hAnsi="Palatino Linotype" w:cs="Arial"/>
                <w:lang w:val="es-ES_tradnl"/>
              </w:rPr>
            </w:pPr>
            <w:r>
              <w:rPr>
                <w:rFonts w:ascii="Palatino Linotype" w:hAnsi="Palatino Linotype" w:cs="Arial"/>
                <w:lang w:val="es-ES_tradnl"/>
              </w:rPr>
              <w:t>Comisionado</w:t>
            </w:r>
          </w:p>
          <w:p w:rsidR="00346C43" w:rsidRDefault="00346C43">
            <w:pPr>
              <w:jc w:val="center"/>
              <w:rPr>
                <w:rFonts w:ascii="Palatino Linotype" w:hAnsi="Palatino Linotype" w:cs="Arial"/>
                <w:b/>
                <w:lang w:val="es-ES_tradnl"/>
              </w:rPr>
            </w:pPr>
          </w:p>
        </w:tc>
        <w:tc>
          <w:tcPr>
            <w:tcW w:w="5184" w:type="dxa"/>
          </w:tcPr>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Ausencia Justificada</w:t>
            </w:r>
          </w:p>
          <w:p w:rsidR="00346C43" w:rsidRDefault="00346C43">
            <w:pPr>
              <w:jc w:val="center"/>
              <w:rPr>
                <w:rFonts w:ascii="Palatino Linotype" w:hAnsi="Palatino Linotype" w:cs="Arial"/>
                <w:b/>
                <w:lang w:val="es-ES_tradnl"/>
              </w:rPr>
            </w:pPr>
            <w:r>
              <w:rPr>
                <w:rFonts w:ascii="Palatino Linotype" w:hAnsi="Palatino Linotype" w:cs="Arial"/>
                <w:b/>
                <w:lang w:val="es-ES_tradnl"/>
              </w:rPr>
              <w:t>Luis Gustavo Parra Noriega</w:t>
            </w:r>
          </w:p>
          <w:p w:rsidR="00346C43" w:rsidRDefault="00346C43">
            <w:pPr>
              <w:jc w:val="center"/>
              <w:rPr>
                <w:rFonts w:ascii="Palatino Linotype" w:hAnsi="Palatino Linotype" w:cs="Arial"/>
                <w:lang w:val="es-ES_tradnl"/>
              </w:rPr>
            </w:pPr>
            <w:r>
              <w:rPr>
                <w:rFonts w:ascii="Palatino Linotype" w:hAnsi="Palatino Linotype" w:cs="Arial"/>
                <w:lang w:val="es-ES_tradnl"/>
              </w:rPr>
              <w:t>Comisionado</w:t>
            </w:r>
          </w:p>
          <w:p w:rsidR="00346C43" w:rsidRDefault="00346C43">
            <w:pPr>
              <w:jc w:val="center"/>
              <w:rPr>
                <w:rFonts w:ascii="Palatino Linotype" w:hAnsi="Palatino Linotype" w:cs="Arial"/>
                <w:b/>
                <w:lang w:val="es-ES_tradnl"/>
              </w:rPr>
            </w:pPr>
          </w:p>
        </w:tc>
      </w:tr>
      <w:tr w:rsidR="00346C43" w:rsidTr="00346C43">
        <w:trPr>
          <w:jc w:val="center"/>
        </w:trPr>
        <w:tc>
          <w:tcPr>
            <w:tcW w:w="10368" w:type="dxa"/>
            <w:gridSpan w:val="2"/>
          </w:tcPr>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rPr>
                <w:rFonts w:ascii="Palatino Linotype" w:hAnsi="Palatino Linotype" w:cs="Arial"/>
                <w:b/>
                <w:lang w:val="es-ES_tradnl"/>
              </w:rPr>
            </w:pPr>
          </w:p>
          <w:p w:rsidR="00346C43" w:rsidRDefault="00346C43">
            <w:pPr>
              <w:jc w:val="center"/>
              <w:rPr>
                <w:rFonts w:ascii="Palatino Linotype" w:hAnsi="Palatino Linotype" w:cs="Arial"/>
                <w:b/>
                <w:lang w:val="es-ES_tradnl"/>
              </w:rPr>
            </w:pPr>
          </w:p>
          <w:p w:rsidR="00346C43" w:rsidRDefault="00346C43">
            <w:pPr>
              <w:jc w:val="center"/>
              <w:rPr>
                <w:rFonts w:ascii="Palatino Linotype" w:hAnsi="Palatino Linotype" w:cs="Arial"/>
                <w:b/>
                <w:lang w:val="es-ES_tradnl"/>
              </w:rPr>
            </w:pPr>
            <w:r>
              <w:rPr>
                <w:rFonts w:ascii="Palatino Linotype" w:hAnsi="Palatino Linotype" w:cs="Arial"/>
                <w:b/>
                <w:lang w:val="es-ES_tradnl"/>
              </w:rPr>
              <w:t>Alexis Tapia Ramírez</w:t>
            </w:r>
          </w:p>
          <w:p w:rsidR="00346C43" w:rsidRDefault="00346C43">
            <w:pPr>
              <w:jc w:val="center"/>
              <w:rPr>
                <w:rFonts w:ascii="Palatino Linotype" w:hAnsi="Palatino Linotype" w:cs="Arial"/>
                <w:lang w:val="es-ES_tradnl"/>
              </w:rPr>
            </w:pPr>
            <w:r>
              <w:rPr>
                <w:rFonts w:ascii="Palatino Linotype" w:hAnsi="Palatino Linotype" w:cs="Arial"/>
                <w:lang w:val="es-ES_tradnl"/>
              </w:rPr>
              <w:t>Secretario Técnico del Pleno</w:t>
            </w:r>
          </w:p>
          <w:p w:rsidR="00346C43" w:rsidRDefault="00346C43">
            <w:pPr>
              <w:jc w:val="center"/>
              <w:rPr>
                <w:rFonts w:ascii="Palatino Linotype" w:hAnsi="Palatino Linotype" w:cs="Arial"/>
                <w:lang w:val="es-ES_tradnl"/>
              </w:rPr>
            </w:pPr>
            <w:r>
              <w:rPr>
                <w:rFonts w:ascii="Palatino Linotype" w:hAnsi="Palatino Linotype" w:cs="Arial"/>
                <w:b/>
                <w:lang w:val="es-ES_tradnl"/>
              </w:rPr>
              <w:t>(RÚBRICA)</w:t>
            </w:r>
          </w:p>
        </w:tc>
      </w:tr>
    </w:tbl>
    <w:p w:rsidR="00B51377" w:rsidRPr="00E85252" w:rsidRDefault="00B51377" w:rsidP="00B51377">
      <w:pPr>
        <w:spacing w:before="160"/>
        <w:jc w:val="both"/>
        <w:rPr>
          <w:rFonts w:ascii="Palatino Linotype" w:hAnsi="Palatino Linotype" w:cs="Arial"/>
          <w:sz w:val="22"/>
          <w:szCs w:val="22"/>
          <w:lang w:val="es-ES"/>
        </w:rPr>
      </w:pPr>
    </w:p>
    <w:p w:rsidR="005808F7" w:rsidRPr="00E85252" w:rsidRDefault="005808F7" w:rsidP="00B51377">
      <w:pPr>
        <w:spacing w:before="160"/>
        <w:jc w:val="both"/>
        <w:rPr>
          <w:rFonts w:ascii="Palatino Linotype" w:hAnsi="Palatino Linotype" w:cs="Arial"/>
          <w:sz w:val="22"/>
          <w:szCs w:val="22"/>
          <w:lang w:val="es-ES"/>
        </w:rPr>
      </w:pPr>
    </w:p>
    <w:p w:rsidR="005808F7" w:rsidRDefault="005808F7" w:rsidP="00B51377">
      <w:pPr>
        <w:spacing w:before="160"/>
        <w:jc w:val="both"/>
        <w:rPr>
          <w:rFonts w:ascii="Palatino Linotype" w:hAnsi="Palatino Linotype" w:cs="Arial"/>
          <w:sz w:val="22"/>
          <w:szCs w:val="22"/>
          <w:lang w:val="es-ES"/>
        </w:rPr>
      </w:pPr>
    </w:p>
    <w:p w:rsidR="005808F7" w:rsidRPr="00E85252" w:rsidRDefault="005808F7" w:rsidP="00B51377">
      <w:pPr>
        <w:spacing w:before="160"/>
        <w:jc w:val="both"/>
        <w:rPr>
          <w:rFonts w:ascii="Palatino Linotype" w:hAnsi="Palatino Linotype" w:cs="Arial"/>
          <w:sz w:val="22"/>
          <w:szCs w:val="22"/>
          <w:lang w:val="es-ES"/>
        </w:rPr>
      </w:pPr>
    </w:p>
    <w:p w:rsidR="005808F7" w:rsidRPr="00E85252" w:rsidRDefault="005808F7" w:rsidP="00B51377">
      <w:pPr>
        <w:spacing w:before="160"/>
        <w:jc w:val="both"/>
        <w:rPr>
          <w:rFonts w:ascii="Palatino Linotype" w:hAnsi="Palatino Linotype" w:cs="Arial"/>
          <w:sz w:val="22"/>
          <w:szCs w:val="22"/>
          <w:lang w:val="es-ES"/>
        </w:rPr>
      </w:pPr>
    </w:p>
    <w:p w:rsidR="00B51377" w:rsidRPr="00E85252" w:rsidRDefault="00B51377" w:rsidP="00B51377">
      <w:pPr>
        <w:spacing w:before="160"/>
        <w:jc w:val="both"/>
        <w:rPr>
          <w:rFonts w:ascii="Palatino Linotype" w:hAnsi="Palatino Linotype" w:cs="Arial"/>
          <w:sz w:val="22"/>
          <w:szCs w:val="22"/>
          <w:lang w:val="es-ES"/>
        </w:rPr>
      </w:pPr>
      <w:r w:rsidRPr="00E85252">
        <w:rPr>
          <w:rFonts w:ascii="Palatino Linotype" w:hAnsi="Palatino Linotype" w:cs="Arial"/>
          <w:sz w:val="22"/>
          <w:szCs w:val="22"/>
          <w:lang w:val="es-ES"/>
        </w:rPr>
        <w:t>Esta hoja corresponde a la resolución de fecha veintidós</w:t>
      </w:r>
      <w:r w:rsidR="005808F7" w:rsidRPr="00E85252">
        <w:rPr>
          <w:rFonts w:ascii="Palatino Linotype" w:hAnsi="Palatino Linotype" w:cs="Arial"/>
          <w:sz w:val="22"/>
          <w:szCs w:val="22"/>
          <w:lang w:val="es-ES"/>
        </w:rPr>
        <w:t xml:space="preserve"> de mayo</w:t>
      </w:r>
      <w:r w:rsidRPr="00E85252">
        <w:rPr>
          <w:rFonts w:ascii="Palatino Linotype" w:hAnsi="Palatino Linotype" w:cs="Arial"/>
          <w:sz w:val="22"/>
          <w:szCs w:val="22"/>
          <w:lang w:val="es-ES"/>
        </w:rPr>
        <w:t xml:space="preserve"> de dos mil diecinueve, emitida en el recurso de revisión número 01547/INFOEM/IP/RR/2019.</w:t>
      </w:r>
    </w:p>
    <w:p w:rsidR="00B51377" w:rsidRPr="00867D3D" w:rsidRDefault="00B51377" w:rsidP="00B51377">
      <w:pPr>
        <w:spacing w:before="120"/>
        <w:jc w:val="both"/>
        <w:rPr>
          <w:rFonts w:ascii="Palatino Linotype" w:hAnsi="Palatino Linotype" w:cs="Arial"/>
          <w:sz w:val="22"/>
          <w:szCs w:val="22"/>
          <w:lang w:val="es-ES"/>
        </w:rPr>
      </w:pPr>
      <w:r w:rsidRPr="00E85252">
        <w:rPr>
          <w:rFonts w:ascii="Palatino Linotype" w:hAnsi="Palatino Linotype" w:cs="Arial"/>
          <w:sz w:val="22"/>
          <w:szCs w:val="22"/>
          <w:lang w:val="es-ES"/>
        </w:rPr>
        <w:t>ATU/AAS</w:t>
      </w:r>
    </w:p>
    <w:p w:rsidR="00B51377" w:rsidRPr="001650B7" w:rsidRDefault="00B51377" w:rsidP="00B51377">
      <w:pPr>
        <w:pStyle w:val="Prrafodelista"/>
        <w:widowControl w:val="0"/>
        <w:tabs>
          <w:tab w:val="left" w:pos="1701"/>
        </w:tabs>
        <w:autoSpaceDE w:val="0"/>
        <w:autoSpaceDN w:val="0"/>
        <w:adjustRightInd w:val="0"/>
        <w:spacing w:before="120" w:after="120" w:line="360" w:lineRule="auto"/>
        <w:ind w:left="0"/>
        <w:jc w:val="both"/>
        <w:rPr>
          <w:rFonts w:ascii="Palatino Linotype" w:hAnsi="Palatino Linotype"/>
          <w:szCs w:val="17"/>
          <w:lang w:eastAsia="es-ES_tradnl"/>
        </w:rPr>
      </w:pPr>
    </w:p>
    <w:sectPr w:rsidR="00B51377" w:rsidRPr="001650B7" w:rsidSect="007B4912">
      <w:headerReference w:type="default" r:id="rId10"/>
      <w:footerReference w:type="default" r:id="rId11"/>
      <w:headerReference w:type="first" r:id="rId12"/>
      <w:footerReference w:type="first" r:id="rId13"/>
      <w:pgSz w:w="12240" w:h="15840"/>
      <w:pgMar w:top="2410"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FD" w:rsidRDefault="005E1AFD" w:rsidP="00C80F8C">
      <w:r>
        <w:separator/>
      </w:r>
    </w:p>
  </w:endnote>
  <w:endnote w:type="continuationSeparator" w:id="0">
    <w:p w:rsidR="005E1AFD" w:rsidRDefault="005E1A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5" w:rsidRPr="00A2780F" w:rsidRDefault="001A5F7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4C78">
      <w:rPr>
        <w:rFonts w:ascii="Arial" w:hAnsi="Arial" w:cs="Arial"/>
        <w:b/>
        <w:bCs/>
        <w:noProof/>
        <w:sz w:val="20"/>
        <w:szCs w:val="20"/>
      </w:rPr>
      <w:t>34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4C78">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5" w:rsidRDefault="001A5F7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4C7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4C78">
      <w:rPr>
        <w:rFonts w:ascii="Arial" w:hAnsi="Arial" w:cs="Arial"/>
        <w:b/>
        <w:bCs/>
        <w:noProof/>
        <w:sz w:val="20"/>
        <w:szCs w:val="20"/>
      </w:rPr>
      <w:t>34</w:t>
    </w:r>
    <w:r w:rsidRPr="00986599">
      <w:rPr>
        <w:rFonts w:ascii="Arial" w:hAnsi="Arial" w:cs="Arial"/>
        <w:b/>
        <w:bCs/>
        <w:sz w:val="20"/>
        <w:szCs w:val="20"/>
      </w:rPr>
      <w:fldChar w:fldCharType="end"/>
    </w:r>
  </w:p>
  <w:p w:rsidR="001A5F75" w:rsidRPr="00070856" w:rsidRDefault="001A5F7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FD" w:rsidRDefault="005E1AFD" w:rsidP="00C80F8C">
      <w:r>
        <w:separator/>
      </w:r>
    </w:p>
  </w:footnote>
  <w:footnote w:type="continuationSeparator" w:id="0">
    <w:p w:rsidR="005E1AFD" w:rsidRDefault="005E1AFD" w:rsidP="00C80F8C">
      <w:r>
        <w:continuationSeparator/>
      </w:r>
    </w:p>
  </w:footnote>
  <w:footnote w:id="1">
    <w:p w:rsidR="00FF12FE" w:rsidRPr="000458C9" w:rsidRDefault="00FF12FE" w:rsidP="00FF12FE">
      <w:pPr>
        <w:pStyle w:val="Textonotapie"/>
        <w:jc w:val="both"/>
        <w:rPr>
          <w:rFonts w:ascii="Palatino Linotype" w:hAnsi="Palatino Linotype"/>
          <w:sz w:val="16"/>
          <w:szCs w:val="16"/>
        </w:rPr>
      </w:pPr>
      <w:r>
        <w:rPr>
          <w:rStyle w:val="Refdenotaalpie"/>
        </w:rPr>
        <w:footnoteRef/>
      </w:r>
      <w:r>
        <w:t xml:space="preserve"> </w:t>
      </w:r>
      <w:r w:rsidRPr="000458C9">
        <w:rPr>
          <w:rFonts w:ascii="Palatino Linotype" w:hAnsi="Palatino Linotype"/>
          <w:sz w:val="16"/>
          <w:szCs w:val="16"/>
        </w:rPr>
        <w:t>Lo que</w:t>
      </w:r>
      <w:r>
        <w:rPr>
          <w:rFonts w:ascii="Palatino Linotype" w:hAnsi="Palatino Linotype"/>
          <w:sz w:val="16"/>
          <w:szCs w:val="16"/>
        </w:rPr>
        <w:t xml:space="preserve"> a criterio de esta Ponencia Resolutora y de una interpretación </w:t>
      </w:r>
      <w:r w:rsidRPr="000458C9">
        <w:rPr>
          <w:rFonts w:ascii="Palatino Linotype" w:hAnsi="Palatino Linotype"/>
          <w:sz w:val="16"/>
          <w:szCs w:val="16"/>
        </w:rPr>
        <w:t xml:space="preserve">a </w:t>
      </w:r>
      <w:r w:rsidRPr="000458C9">
        <w:rPr>
          <w:rFonts w:ascii="Palatino Linotype" w:hAnsi="Palatino Linotype"/>
          <w:i/>
          <w:sz w:val="16"/>
          <w:szCs w:val="16"/>
        </w:rPr>
        <w:t>contrario sensu</w:t>
      </w:r>
      <w:r>
        <w:t xml:space="preserve"> </w:t>
      </w:r>
      <w:r w:rsidRPr="000458C9">
        <w:rPr>
          <w:rFonts w:ascii="Palatino Linotype" w:hAnsi="Palatino Linotype"/>
          <w:sz w:val="16"/>
          <w:szCs w:val="16"/>
        </w:rPr>
        <w:t xml:space="preserve">debe </w:t>
      </w:r>
      <w:r>
        <w:rPr>
          <w:rFonts w:ascii="Palatino Linotype" w:hAnsi="Palatino Linotype"/>
          <w:sz w:val="16"/>
          <w:szCs w:val="16"/>
        </w:rPr>
        <w:t xml:space="preserve">interpretarse que, en aquellos casos, en que la entrega implique más de veinte hojas simples, es procedente el cobro de los derechos correspondientes, en términos del </w:t>
      </w:r>
      <w:r w:rsidRPr="001F03FB">
        <w:rPr>
          <w:rFonts w:ascii="Palatino Linotype" w:hAnsi="Palatino Linotype"/>
          <w:sz w:val="16"/>
          <w:szCs w:val="16"/>
        </w:rPr>
        <w:t>Código Financiero del Estado de México y Municipios</w:t>
      </w:r>
      <w:r>
        <w:rPr>
          <w:rFonts w:ascii="Palatino Linotype" w:hAnsi="Palatino Linotype"/>
          <w:sz w:val="16"/>
          <w:szCs w:val="16"/>
        </w:rPr>
        <w:t xml:space="preserve"> o sus equivalentes, según corresponda.</w:t>
      </w:r>
    </w:p>
  </w:footnote>
  <w:footnote w:id="2">
    <w:p w:rsidR="006C43FD" w:rsidRPr="006C43FD" w:rsidRDefault="006C43FD" w:rsidP="006C43FD">
      <w:pPr>
        <w:pStyle w:val="Textonotapie"/>
        <w:jc w:val="both"/>
        <w:rPr>
          <w:rFonts w:ascii="Palatino Linotype" w:hAnsi="Palatino Linotype"/>
          <w:sz w:val="16"/>
          <w:szCs w:val="16"/>
        </w:rPr>
      </w:pPr>
      <w:r w:rsidRPr="006C43FD">
        <w:rPr>
          <w:rStyle w:val="Refdenotaalpie"/>
          <w:rFonts w:ascii="Palatino Linotype" w:hAnsi="Palatino Linotype"/>
          <w:sz w:val="16"/>
          <w:szCs w:val="16"/>
        </w:rPr>
        <w:footnoteRef/>
      </w:r>
      <w:r w:rsidRPr="006C43FD">
        <w:rPr>
          <w:rFonts w:ascii="Palatino Linotype" w:hAnsi="Palatino Linotype"/>
          <w:sz w:val="16"/>
          <w:szCs w:val="16"/>
        </w:rPr>
        <w:t xml:space="preserve"> Artículo 3 fracción I de los Lineamientos del Sistema del Expediente Electrónico del Poder Judicial del Estado de México.</w:t>
      </w:r>
    </w:p>
  </w:footnote>
  <w:footnote w:id="3">
    <w:p w:rsidR="00D43FD8" w:rsidRPr="00337F23" w:rsidRDefault="00D43FD8" w:rsidP="00D43FD8">
      <w:pPr>
        <w:ind w:right="4"/>
        <w:rPr>
          <w:rFonts w:ascii="Palatino Linotype" w:hAnsi="Palatino Linotype"/>
          <w:sz w:val="16"/>
          <w:szCs w:val="16"/>
        </w:rPr>
      </w:pPr>
      <w:r>
        <w:rPr>
          <w:rStyle w:val="Refdenotaalpie"/>
        </w:rPr>
        <w:footnoteRef/>
      </w:r>
      <w:r>
        <w:t xml:space="preserve"> </w:t>
      </w:r>
      <w:r w:rsidRPr="00337F23">
        <w:rPr>
          <w:rFonts w:ascii="Palatino Linotype" w:hAnsi="Palatino Linotype"/>
          <w:b/>
          <w:sz w:val="16"/>
          <w:szCs w:val="16"/>
        </w:rPr>
        <w:t xml:space="preserve">Artículo 9. </w:t>
      </w:r>
      <w:r w:rsidRPr="00337F23">
        <w:rPr>
          <w:rFonts w:ascii="Palatino Linotype" w:hAnsi="Palatino Linotype"/>
          <w:sz w:val="16"/>
          <w:szCs w:val="16"/>
        </w:rPr>
        <w:t xml:space="preserve">El Instituto deberá regir su funcionamiento de acuerdo a los siguientes principios: </w:t>
      </w:r>
    </w:p>
    <w:p w:rsidR="00D43FD8" w:rsidRDefault="00D43FD8" w:rsidP="00D43FD8">
      <w:pPr>
        <w:pStyle w:val="Textonotapie"/>
        <w:rPr>
          <w:rFonts w:ascii="Palatino Linotype" w:hAnsi="Palatino Linotype"/>
          <w:b/>
          <w:sz w:val="16"/>
          <w:szCs w:val="16"/>
        </w:rPr>
      </w:pPr>
      <w:r>
        <w:rPr>
          <w:rFonts w:ascii="Palatino Linotype" w:hAnsi="Palatino Linotype"/>
          <w:b/>
          <w:sz w:val="16"/>
          <w:szCs w:val="16"/>
        </w:rPr>
        <w:t>…</w:t>
      </w:r>
    </w:p>
    <w:p w:rsidR="00D43FD8" w:rsidRDefault="00D43FD8" w:rsidP="00D43FD8">
      <w:pPr>
        <w:pStyle w:val="Textonotapie"/>
        <w:jc w:val="both"/>
      </w:pPr>
      <w:r>
        <w:rPr>
          <w:rFonts w:ascii="Palatino Linotype" w:hAnsi="Palatino Linotype"/>
          <w:b/>
          <w:sz w:val="16"/>
          <w:szCs w:val="16"/>
        </w:rPr>
        <w:t xml:space="preserve">III. </w:t>
      </w:r>
      <w:r w:rsidRPr="00337F23">
        <w:rPr>
          <w:rFonts w:ascii="Palatino Linotype" w:hAnsi="Palatino Linotype"/>
          <w:b/>
          <w:sz w:val="16"/>
          <w:szCs w:val="16"/>
        </w:rPr>
        <w:t>Gratuidad:</w:t>
      </w:r>
      <w:r w:rsidRPr="00337F23">
        <w:rPr>
          <w:rFonts w:ascii="Palatino Linotype" w:hAnsi="Palatino Linotype"/>
          <w:sz w:val="16"/>
          <w:szCs w:val="16"/>
        </w:rPr>
        <w:t xml:space="preserve"> </w:t>
      </w:r>
      <w:r w:rsidRPr="00337F23">
        <w:rPr>
          <w:rFonts w:ascii="Palatino Linotype" w:eastAsia="Times New Roman" w:hAnsi="Palatino Linotype" w:cs="Times New Roman"/>
          <w:b/>
          <w:sz w:val="16"/>
          <w:szCs w:val="16"/>
          <w:u w:val="single"/>
          <w:lang w:eastAsia="es-ES"/>
        </w:rPr>
        <w:t>Consiste en que el acceso a la información pública no genera costo alguno para los solicitantes, sólo podrá requerirse el cobro correspondiente a la modalidad de reproducción y entrega solicitada</w:t>
      </w:r>
      <w:r w:rsidRPr="00337F23">
        <w:rPr>
          <w:rFonts w:ascii="Palatino Linotype" w:eastAsia="Times New Roman" w:hAnsi="Palatino Linotype" w:cs="Times New Roman"/>
          <w:sz w:val="16"/>
          <w:szCs w:val="16"/>
          <w:lang w:eastAsia="es-ES"/>
        </w:rPr>
        <w:t xml:space="preserve"> conforme a lo establecido en la presente Ley y demás disposiciones jurídicas aplicables;</w:t>
      </w:r>
    </w:p>
  </w:footnote>
  <w:footnote w:id="4">
    <w:p w:rsidR="00D43FD8" w:rsidRDefault="00D43FD8" w:rsidP="00D43FD8">
      <w:pPr>
        <w:pStyle w:val="Textonotapie"/>
        <w:jc w:val="both"/>
      </w:pPr>
      <w:r>
        <w:rPr>
          <w:rStyle w:val="Refdenotaalpie"/>
        </w:rPr>
        <w:footnoteRef/>
      </w:r>
      <w:r>
        <w:t xml:space="preserve"> </w:t>
      </w:r>
      <w:r w:rsidRPr="006424D8">
        <w:rPr>
          <w:rFonts w:ascii="Palatino Linotype" w:eastAsia="Times New Roman" w:hAnsi="Palatino Linotype" w:cs="Times New Roman"/>
          <w:b/>
          <w:sz w:val="16"/>
          <w:szCs w:val="16"/>
          <w:lang w:eastAsia="es-ES"/>
        </w:rPr>
        <w:t xml:space="preserve">Artículo 17. </w:t>
      </w:r>
      <w:r w:rsidRPr="006424D8">
        <w:rPr>
          <w:rFonts w:ascii="Palatino Linotype" w:eastAsia="Times New Roman" w:hAnsi="Palatino Linotype" w:cs="Times New Roman"/>
          <w:sz w:val="16"/>
          <w:szCs w:val="16"/>
          <w:lang w:eastAsia="es-ES"/>
        </w:rPr>
        <w:t xml:space="preserve">La búsqueda y </w:t>
      </w:r>
      <w:r w:rsidRPr="006424D8">
        <w:rPr>
          <w:rFonts w:ascii="Palatino Linotype" w:eastAsia="Times New Roman" w:hAnsi="Palatino Linotype" w:cs="Times New Roman"/>
          <w:b/>
          <w:sz w:val="16"/>
          <w:szCs w:val="16"/>
          <w:u w:val="single"/>
          <w:lang w:eastAsia="es-ES"/>
        </w:rPr>
        <w:t>acceso a la información es gratuita y solo se cubrirán los gastos de reproducción, o por la modalidad de entrega solicitada</w:t>
      </w:r>
      <w:r w:rsidRPr="006424D8">
        <w:rPr>
          <w:rFonts w:ascii="Palatino Linotype" w:eastAsia="Times New Roman" w:hAnsi="Palatino Linotype" w:cs="Times New Roman"/>
          <w:sz w:val="16"/>
          <w:szCs w:val="16"/>
          <w:lang w:eastAsia="es-ES"/>
        </w:rPr>
        <w:t xml:space="preserve">, así como por el envío, que en su caso se genere, </w:t>
      </w:r>
      <w:r w:rsidRPr="006424D8">
        <w:rPr>
          <w:rFonts w:ascii="Palatino Linotype" w:eastAsia="Times New Roman" w:hAnsi="Palatino Linotype" w:cs="Times New Roman"/>
          <w:b/>
          <w:sz w:val="16"/>
          <w:szCs w:val="16"/>
          <w:u w:val="single"/>
          <w:lang w:eastAsia="es-ES"/>
        </w:rPr>
        <w:t>de conformidad con los derechos</w:t>
      </w:r>
      <w:r w:rsidRPr="006424D8">
        <w:rPr>
          <w:rFonts w:ascii="Palatino Linotype" w:eastAsia="Times New Roman" w:hAnsi="Palatino Linotype" w:cs="Times New Roman"/>
          <w:sz w:val="16"/>
          <w:szCs w:val="16"/>
          <w:lang w:eastAsia="es-ES"/>
        </w:rPr>
        <w:t xml:space="preserve">, productos y aprovechamientos </w:t>
      </w:r>
      <w:r w:rsidRPr="006424D8">
        <w:rPr>
          <w:rFonts w:ascii="Palatino Linotype" w:eastAsia="Times New Roman" w:hAnsi="Palatino Linotype" w:cs="Times New Roman"/>
          <w:b/>
          <w:sz w:val="16"/>
          <w:szCs w:val="16"/>
          <w:u w:val="single"/>
          <w:lang w:eastAsia="es-ES"/>
        </w:rPr>
        <w:t>establecidos en la legislación aplicable, sin que exceda de los límites establecidos en la presente Ley</w:t>
      </w:r>
      <w:r w:rsidRPr="006424D8">
        <w:rPr>
          <w:rFonts w:ascii="Palatino Linotype" w:eastAsia="Times New Roman" w:hAnsi="Palatino Linotype" w:cs="Times New Roman"/>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5" w:rsidRPr="00354355" w:rsidRDefault="001A5F75"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119"/>
      <w:gridCol w:w="2552"/>
      <w:gridCol w:w="3827"/>
    </w:tblGrid>
    <w:tr w:rsidR="001A5F75" w:rsidRPr="008F2CCC" w:rsidTr="004E7BA0">
      <w:tc>
        <w:tcPr>
          <w:tcW w:w="3119" w:type="dxa"/>
        </w:tcPr>
        <w:p w:rsidR="001A5F75" w:rsidRPr="008F2CCC" w:rsidRDefault="001A5F75" w:rsidP="00070856">
          <w:pPr>
            <w:rPr>
              <w:rFonts w:ascii="Palatino Linotype" w:hAnsi="Palatino Linotype"/>
              <w:b/>
              <w:sz w:val="22"/>
              <w:szCs w:val="22"/>
              <w:lang w:val="es-ES_tradnl"/>
            </w:rPr>
          </w:pPr>
        </w:p>
      </w:tc>
      <w:tc>
        <w:tcPr>
          <w:tcW w:w="2552" w:type="dxa"/>
          <w:shd w:val="clear" w:color="auto" w:fill="auto"/>
        </w:tcPr>
        <w:p w:rsidR="001A5F75" w:rsidRPr="00664658" w:rsidRDefault="001A5F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27" w:type="dxa"/>
          <w:shd w:val="clear" w:color="auto" w:fill="auto"/>
          <w:vAlign w:val="center"/>
        </w:tcPr>
        <w:p w:rsidR="001A5F75" w:rsidRPr="00664658" w:rsidRDefault="00FE5450" w:rsidP="004E7BA0">
          <w:pPr>
            <w:jc w:val="both"/>
            <w:rPr>
              <w:rFonts w:ascii="Palatino Linotype" w:hAnsi="Palatino Linotype"/>
              <w:b/>
              <w:sz w:val="22"/>
              <w:szCs w:val="22"/>
              <w:lang w:val="es-ES_tradnl"/>
            </w:rPr>
          </w:pPr>
          <w:r>
            <w:rPr>
              <w:rFonts w:ascii="Palatino Linotype" w:hAnsi="Palatino Linotype"/>
              <w:b/>
              <w:sz w:val="22"/>
              <w:szCs w:val="22"/>
              <w:lang w:val="es-ES_tradnl"/>
            </w:rPr>
            <w:t>01547/INFOEM/IP/RR/2019</w:t>
          </w:r>
        </w:p>
      </w:tc>
    </w:tr>
    <w:tr w:rsidR="001A5F75" w:rsidRPr="008F2CCC" w:rsidTr="004E7BA0">
      <w:tc>
        <w:tcPr>
          <w:tcW w:w="3119" w:type="dxa"/>
        </w:tcPr>
        <w:p w:rsidR="001A5F75" w:rsidRPr="008F2CCC" w:rsidRDefault="001A5F75" w:rsidP="008F1EC6">
          <w:pPr>
            <w:rPr>
              <w:rFonts w:ascii="Palatino Linotype" w:hAnsi="Palatino Linotype"/>
              <w:b/>
              <w:sz w:val="22"/>
              <w:szCs w:val="22"/>
              <w:lang w:val="es-ES_tradnl"/>
            </w:rPr>
          </w:pPr>
        </w:p>
      </w:tc>
      <w:tc>
        <w:tcPr>
          <w:tcW w:w="2552" w:type="dxa"/>
          <w:shd w:val="clear" w:color="auto" w:fill="auto"/>
        </w:tcPr>
        <w:p w:rsidR="001A5F75" w:rsidRPr="00664658" w:rsidRDefault="001A5F75"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27" w:type="dxa"/>
          <w:shd w:val="clear" w:color="auto" w:fill="auto"/>
          <w:vAlign w:val="center"/>
        </w:tcPr>
        <w:p w:rsidR="001A5F75" w:rsidRPr="00DC41C8" w:rsidRDefault="00D74FFE" w:rsidP="00D74FFE">
          <w:pPr>
            <w:jc w:val="both"/>
            <w:rPr>
              <w:rFonts w:ascii="Palatino Linotype" w:hAnsi="Palatino Linotype"/>
              <w:b/>
              <w:sz w:val="22"/>
              <w:szCs w:val="22"/>
            </w:rPr>
          </w:pPr>
          <w:r>
            <w:rPr>
              <w:rFonts w:ascii="Palatino Linotype" w:hAnsi="Palatino Linotype"/>
              <w:b/>
              <w:sz w:val="22"/>
              <w:szCs w:val="22"/>
            </w:rPr>
            <w:t>Poder Judicial</w:t>
          </w:r>
        </w:p>
      </w:tc>
    </w:tr>
    <w:tr w:rsidR="001A5F75" w:rsidRPr="008F2CCC" w:rsidTr="004E7BA0">
      <w:trPr>
        <w:trHeight w:val="228"/>
      </w:trPr>
      <w:tc>
        <w:tcPr>
          <w:tcW w:w="3119" w:type="dxa"/>
        </w:tcPr>
        <w:p w:rsidR="001A5F75" w:rsidRPr="008F2CCC" w:rsidRDefault="001A5F75" w:rsidP="00070856">
          <w:pPr>
            <w:rPr>
              <w:rFonts w:ascii="Palatino Linotype" w:hAnsi="Palatino Linotype"/>
              <w:b/>
              <w:sz w:val="22"/>
              <w:szCs w:val="22"/>
              <w:lang w:val="es-ES_tradnl"/>
            </w:rPr>
          </w:pPr>
        </w:p>
      </w:tc>
      <w:tc>
        <w:tcPr>
          <w:tcW w:w="2552" w:type="dxa"/>
          <w:shd w:val="clear" w:color="auto" w:fill="auto"/>
        </w:tcPr>
        <w:p w:rsidR="001A5F75" w:rsidRPr="00664658" w:rsidRDefault="001A5F7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27" w:type="dxa"/>
          <w:shd w:val="clear" w:color="auto" w:fill="auto"/>
        </w:tcPr>
        <w:p w:rsidR="001A5F75" w:rsidRPr="00664658" w:rsidRDefault="001A5F7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A5F75" w:rsidRPr="00354355" w:rsidRDefault="001A5F75"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5" w:rsidRPr="00B8513C" w:rsidRDefault="001A5F75">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2977"/>
      <w:gridCol w:w="2552"/>
      <w:gridCol w:w="3969"/>
    </w:tblGrid>
    <w:tr w:rsidR="001A5F75" w:rsidRPr="008F2CCC" w:rsidTr="007B4912">
      <w:tc>
        <w:tcPr>
          <w:tcW w:w="2977" w:type="dxa"/>
          <w:vMerge w:val="restart"/>
        </w:tcPr>
        <w:p w:rsidR="001A5F75" w:rsidRPr="008F2CCC" w:rsidRDefault="001A5F75" w:rsidP="007B4912">
          <w:pPr>
            <w:rPr>
              <w:rFonts w:ascii="Palatino Linotype" w:hAnsi="Palatino Linotype"/>
              <w:b/>
              <w:sz w:val="22"/>
              <w:szCs w:val="22"/>
              <w:lang w:val="es-ES_tradnl"/>
            </w:rPr>
          </w:pPr>
        </w:p>
      </w:tc>
      <w:tc>
        <w:tcPr>
          <w:tcW w:w="2552" w:type="dxa"/>
          <w:shd w:val="clear" w:color="auto" w:fill="auto"/>
        </w:tcPr>
        <w:p w:rsidR="001A5F75" w:rsidRPr="008F2CCC" w:rsidRDefault="001A5F75" w:rsidP="007B491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1A5F75" w:rsidRPr="008F2CCC" w:rsidRDefault="001A5F75" w:rsidP="007B4912">
          <w:pPr>
            <w:jc w:val="both"/>
            <w:rPr>
              <w:rFonts w:ascii="Palatino Linotype" w:hAnsi="Palatino Linotype"/>
              <w:b/>
              <w:sz w:val="22"/>
              <w:szCs w:val="22"/>
              <w:lang w:val="es-ES_tradnl"/>
            </w:rPr>
          </w:pPr>
          <w:r>
            <w:rPr>
              <w:rFonts w:ascii="Palatino Linotype" w:hAnsi="Palatino Linotype"/>
              <w:b/>
              <w:sz w:val="22"/>
              <w:szCs w:val="22"/>
              <w:lang w:val="es-ES_tradnl"/>
            </w:rPr>
            <w:t>01547/INFOEM/IP/RR/2019</w:t>
          </w:r>
        </w:p>
      </w:tc>
    </w:tr>
    <w:tr w:rsidR="001A5F75" w:rsidRPr="008F2CCC" w:rsidTr="007B4912">
      <w:tc>
        <w:tcPr>
          <w:tcW w:w="2977" w:type="dxa"/>
          <w:vMerge/>
        </w:tcPr>
        <w:p w:rsidR="001A5F75" w:rsidRPr="008F2CCC" w:rsidRDefault="001A5F75" w:rsidP="007B4912">
          <w:pPr>
            <w:rPr>
              <w:rFonts w:ascii="Palatino Linotype" w:hAnsi="Palatino Linotype"/>
              <w:b/>
              <w:sz w:val="22"/>
              <w:szCs w:val="22"/>
              <w:lang w:val="es-ES_tradnl"/>
            </w:rPr>
          </w:pPr>
        </w:p>
      </w:tc>
      <w:tc>
        <w:tcPr>
          <w:tcW w:w="2552" w:type="dxa"/>
          <w:shd w:val="clear" w:color="auto" w:fill="auto"/>
          <w:vAlign w:val="center"/>
        </w:tcPr>
        <w:p w:rsidR="001A5F75" w:rsidRPr="008F2CCC" w:rsidRDefault="001A5F75" w:rsidP="007B491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1A5F75" w:rsidRPr="00194C78" w:rsidRDefault="00194C78" w:rsidP="00194C78">
          <w:pPr>
            <w:jc w:val="both"/>
            <w:rPr>
              <w:rFonts w:ascii="Palatino Linotype" w:hAnsi="Palatino Linotype"/>
              <w:b/>
              <w:sz w:val="22"/>
              <w:szCs w:val="22"/>
              <w:lang w:val="es-ES_tradnl"/>
            </w:rPr>
          </w:pPr>
          <w:r w:rsidRPr="00194C78">
            <w:rPr>
              <w:rFonts w:ascii="Palatino Linotype" w:hAnsi="Palatino Linotype"/>
              <w:b/>
            </w:rPr>
            <w:t>XXXXXX</w:t>
          </w:r>
          <w:r w:rsidR="001A5F75" w:rsidRPr="00194C78">
            <w:rPr>
              <w:b/>
            </w:rPr>
            <w:t xml:space="preserve"> </w:t>
          </w:r>
          <w:r w:rsidRPr="00194C78">
            <w:rPr>
              <w:b/>
            </w:rPr>
            <w:t>XXXXXXX</w:t>
          </w:r>
          <w:r w:rsidR="001A5F75" w:rsidRPr="00194C78">
            <w:rPr>
              <w:rFonts w:ascii="Palatino Linotype" w:hAnsi="Palatino Linotype"/>
              <w:b/>
            </w:rPr>
            <w:t xml:space="preserve"> </w:t>
          </w:r>
          <w:r w:rsidRPr="00194C78">
            <w:rPr>
              <w:rFonts w:ascii="Palatino Linotype" w:hAnsi="Palatino Linotype"/>
              <w:b/>
            </w:rPr>
            <w:t>XXXXX</w:t>
          </w:r>
        </w:p>
      </w:tc>
    </w:tr>
    <w:tr w:rsidR="001A5F75" w:rsidRPr="008F2CCC" w:rsidTr="007B4912">
      <w:trPr>
        <w:trHeight w:val="228"/>
      </w:trPr>
      <w:tc>
        <w:tcPr>
          <w:tcW w:w="2977" w:type="dxa"/>
          <w:vMerge/>
        </w:tcPr>
        <w:p w:rsidR="001A5F75" w:rsidRPr="008F2CCC" w:rsidRDefault="001A5F75" w:rsidP="007B4912">
          <w:pPr>
            <w:rPr>
              <w:rFonts w:ascii="Palatino Linotype" w:hAnsi="Palatino Linotype"/>
              <w:b/>
              <w:sz w:val="22"/>
              <w:szCs w:val="22"/>
              <w:lang w:val="es-ES_tradnl"/>
            </w:rPr>
          </w:pPr>
        </w:p>
      </w:tc>
      <w:tc>
        <w:tcPr>
          <w:tcW w:w="2552" w:type="dxa"/>
          <w:shd w:val="clear" w:color="auto" w:fill="auto"/>
        </w:tcPr>
        <w:p w:rsidR="001A5F75" w:rsidRPr="008F2CCC" w:rsidRDefault="001A5F75" w:rsidP="007B491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1A5F75" w:rsidRPr="00DC41C8" w:rsidRDefault="00D74FFE" w:rsidP="00D74FFE">
          <w:pPr>
            <w:jc w:val="both"/>
            <w:rPr>
              <w:rFonts w:ascii="Palatino Linotype" w:hAnsi="Palatino Linotype"/>
              <w:b/>
              <w:sz w:val="22"/>
              <w:szCs w:val="22"/>
            </w:rPr>
          </w:pPr>
          <w:r>
            <w:rPr>
              <w:rFonts w:ascii="Palatino Linotype" w:hAnsi="Palatino Linotype"/>
              <w:b/>
              <w:sz w:val="22"/>
              <w:szCs w:val="22"/>
            </w:rPr>
            <w:t>Poder Judicial</w:t>
          </w:r>
        </w:p>
      </w:tc>
    </w:tr>
    <w:tr w:rsidR="001A5F75" w:rsidRPr="008F2CCC" w:rsidTr="007B4912">
      <w:tc>
        <w:tcPr>
          <w:tcW w:w="2977" w:type="dxa"/>
          <w:vMerge/>
        </w:tcPr>
        <w:p w:rsidR="001A5F75" w:rsidRPr="008F2CCC" w:rsidRDefault="001A5F75" w:rsidP="007B4912">
          <w:pPr>
            <w:rPr>
              <w:rFonts w:ascii="Palatino Linotype" w:hAnsi="Palatino Linotype"/>
              <w:b/>
              <w:sz w:val="22"/>
              <w:szCs w:val="22"/>
              <w:lang w:val="es-ES_tradnl"/>
            </w:rPr>
          </w:pPr>
        </w:p>
      </w:tc>
      <w:tc>
        <w:tcPr>
          <w:tcW w:w="2552" w:type="dxa"/>
          <w:shd w:val="clear" w:color="auto" w:fill="auto"/>
        </w:tcPr>
        <w:p w:rsidR="001A5F75" w:rsidRPr="008F2CCC" w:rsidRDefault="001A5F75" w:rsidP="007B491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1A5F75" w:rsidRPr="008F2CCC" w:rsidRDefault="001A5F75" w:rsidP="007B491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A5F75" w:rsidRPr="00473C2F" w:rsidRDefault="001A5F75" w:rsidP="00B8513C">
    <w:pPr>
      <w:rPr>
        <w:rFonts w:ascii="Palatino Linotype" w:hAnsi="Palatino Linotype"/>
        <w:sz w:val="1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5013"/>
    <w:multiLevelType w:val="hybridMultilevel"/>
    <w:tmpl w:val="2EAC09E0"/>
    <w:lvl w:ilvl="0" w:tplc="EE586E7C">
      <w:start w:val="1"/>
      <w:numFmt w:val="bullet"/>
      <w:lvlText w:val=""/>
      <w:lvlJc w:val="left"/>
      <w:pPr>
        <w:ind w:left="360" w:hanging="360"/>
      </w:pPr>
      <w:rPr>
        <w:rFonts w:ascii="Symbol" w:hAnsi="Symbol" w:hint="default"/>
        <w:b/>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26C759AA"/>
    <w:multiLevelType w:val="hybridMultilevel"/>
    <w:tmpl w:val="109EFBB0"/>
    <w:lvl w:ilvl="0" w:tplc="EE586E7C">
      <w:start w:val="1"/>
      <w:numFmt w:val="bullet"/>
      <w:lvlText w:val=""/>
      <w:lvlJc w:val="left"/>
      <w:pPr>
        <w:ind w:left="1429" w:hanging="360"/>
      </w:pPr>
      <w:rPr>
        <w:rFonts w:ascii="Symbol" w:hAnsi="Symbol" w:hint="default"/>
        <w:b/>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4AC5198E"/>
    <w:multiLevelType w:val="hybridMultilevel"/>
    <w:tmpl w:val="2AA8C08E"/>
    <w:lvl w:ilvl="0" w:tplc="86FE220A">
      <w:start w:val="1"/>
      <w:numFmt w:val="upperRoman"/>
      <w:lvlText w:val="%1."/>
      <w:lvlJc w:val="left"/>
      <w:pPr>
        <w:ind w:left="2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3B9410E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8161894">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494488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42C21D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6AA3F1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17E862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7B6BEC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73E9A3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2" w15:restartNumberingAfterBreak="0">
    <w:nsid w:val="5833783A"/>
    <w:multiLevelType w:val="hybridMultilevel"/>
    <w:tmpl w:val="7BB65C28"/>
    <w:lvl w:ilvl="0" w:tplc="EFD446A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0A86374"/>
    <w:multiLevelType w:val="hybridMultilevel"/>
    <w:tmpl w:val="6EE259E6"/>
    <w:lvl w:ilvl="0" w:tplc="4F387E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4722B26"/>
    <w:multiLevelType w:val="hybridMultilevel"/>
    <w:tmpl w:val="2C1C8F0C"/>
    <w:lvl w:ilvl="0" w:tplc="534CFE46">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704C945A">
      <w:start w:val="1"/>
      <w:numFmt w:val="decimal"/>
      <w:lvlText w:val="%2."/>
      <w:lvlJc w:val="left"/>
      <w:pPr>
        <w:ind w:left="1642"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DE9A6C34">
      <w:start w:val="1"/>
      <w:numFmt w:val="lowerRoman"/>
      <w:lvlText w:val="%3"/>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6E7AD2F4">
      <w:start w:val="1"/>
      <w:numFmt w:val="decimal"/>
      <w:lvlText w:val="%4"/>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9970FCD8">
      <w:start w:val="1"/>
      <w:numFmt w:val="lowerLetter"/>
      <w:lvlText w:val="%5"/>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6E04EEB8">
      <w:start w:val="1"/>
      <w:numFmt w:val="lowerRoman"/>
      <w:lvlText w:val="%6"/>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96D2820E">
      <w:start w:val="1"/>
      <w:numFmt w:val="decimal"/>
      <w:lvlText w:val="%7"/>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DAEAFE42">
      <w:start w:val="1"/>
      <w:numFmt w:val="lowerLetter"/>
      <w:lvlText w:val="%8"/>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B4E4039C">
      <w:start w:val="1"/>
      <w:numFmt w:val="lowerRoman"/>
      <w:lvlText w:val="%9"/>
      <w:lvlJc w:val="left"/>
      <w:pPr>
        <w:ind w:left="68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672E1AF1"/>
    <w:multiLevelType w:val="hybridMultilevel"/>
    <w:tmpl w:val="6848F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5A093B"/>
    <w:multiLevelType w:val="hybridMultilevel"/>
    <w:tmpl w:val="A15A924E"/>
    <w:lvl w:ilvl="0" w:tplc="EE586E7C">
      <w:start w:val="1"/>
      <w:numFmt w:val="bullet"/>
      <w:lvlText w:val=""/>
      <w:lvlJc w:val="left"/>
      <w:pPr>
        <w:ind w:left="1429" w:hanging="360"/>
      </w:pPr>
      <w:rPr>
        <w:rFonts w:ascii="Symbol" w:hAnsi="Symbol" w:hint="default"/>
        <w:b/>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2E59B3"/>
    <w:multiLevelType w:val="hybridMultilevel"/>
    <w:tmpl w:val="EBFEF89E"/>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A2375"/>
    <w:multiLevelType w:val="hybridMultilevel"/>
    <w:tmpl w:val="EE92FBDE"/>
    <w:lvl w:ilvl="0" w:tplc="172E889E">
      <w:start w:val="1"/>
      <w:numFmt w:val="upperRoman"/>
      <w:lvlText w:val="%1."/>
      <w:lvlJc w:val="left"/>
      <w:pPr>
        <w:ind w:left="40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7F2E88F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823EFCB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59C8D6E2">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438A5F88">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39CC9E8E">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4D484154">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1B2FA66">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BCA6C9F4">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7D0C799F"/>
    <w:multiLevelType w:val="hybridMultilevel"/>
    <w:tmpl w:val="139EDFDA"/>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1"/>
  </w:num>
  <w:num w:numId="3">
    <w:abstractNumId w:val="18"/>
  </w:num>
  <w:num w:numId="4">
    <w:abstractNumId w:val="6"/>
  </w:num>
  <w:num w:numId="5">
    <w:abstractNumId w:val="2"/>
  </w:num>
  <w:num w:numId="6">
    <w:abstractNumId w:val="17"/>
  </w:num>
  <w:num w:numId="7">
    <w:abstractNumId w:val="20"/>
  </w:num>
  <w:num w:numId="8">
    <w:abstractNumId w:val="7"/>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8"/>
  </w:num>
  <w:num w:numId="15">
    <w:abstractNumId w:val="2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12"/>
  </w:num>
  <w:num w:numId="21">
    <w:abstractNumId w:val="23"/>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16"/>
  </w:num>
  <w:num w:numId="30">
    <w:abstractNumId w:val="4"/>
  </w:num>
  <w:num w:numId="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2E83"/>
    <w:rsid w:val="0000328A"/>
    <w:rsid w:val="000041B5"/>
    <w:rsid w:val="00004AE3"/>
    <w:rsid w:val="000054EA"/>
    <w:rsid w:val="0000588F"/>
    <w:rsid w:val="000060C2"/>
    <w:rsid w:val="0000633D"/>
    <w:rsid w:val="00006EC0"/>
    <w:rsid w:val="00006F2F"/>
    <w:rsid w:val="000075A8"/>
    <w:rsid w:val="00007AF1"/>
    <w:rsid w:val="00007FD8"/>
    <w:rsid w:val="000104F0"/>
    <w:rsid w:val="00011B1B"/>
    <w:rsid w:val="000123CB"/>
    <w:rsid w:val="00012A00"/>
    <w:rsid w:val="00013023"/>
    <w:rsid w:val="000142C0"/>
    <w:rsid w:val="00014E91"/>
    <w:rsid w:val="00015DDC"/>
    <w:rsid w:val="000160C6"/>
    <w:rsid w:val="00016A2B"/>
    <w:rsid w:val="0001796B"/>
    <w:rsid w:val="00017EBE"/>
    <w:rsid w:val="00020BD7"/>
    <w:rsid w:val="00020C9F"/>
    <w:rsid w:val="00022DCF"/>
    <w:rsid w:val="00022E8B"/>
    <w:rsid w:val="000244C6"/>
    <w:rsid w:val="0002471C"/>
    <w:rsid w:val="00024A5F"/>
    <w:rsid w:val="00024E68"/>
    <w:rsid w:val="000254C2"/>
    <w:rsid w:val="00025DB0"/>
    <w:rsid w:val="0002685C"/>
    <w:rsid w:val="0002690E"/>
    <w:rsid w:val="00026A3C"/>
    <w:rsid w:val="00026CA4"/>
    <w:rsid w:val="0003033D"/>
    <w:rsid w:val="00030B10"/>
    <w:rsid w:val="0003134F"/>
    <w:rsid w:val="0003153C"/>
    <w:rsid w:val="000317FD"/>
    <w:rsid w:val="00031B70"/>
    <w:rsid w:val="00031C72"/>
    <w:rsid w:val="00032403"/>
    <w:rsid w:val="0003355B"/>
    <w:rsid w:val="000336D0"/>
    <w:rsid w:val="000337B3"/>
    <w:rsid w:val="000339B9"/>
    <w:rsid w:val="00033C79"/>
    <w:rsid w:val="00033E94"/>
    <w:rsid w:val="00035CDF"/>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E38"/>
    <w:rsid w:val="00047E9E"/>
    <w:rsid w:val="00051ADD"/>
    <w:rsid w:val="00051B43"/>
    <w:rsid w:val="00051D2A"/>
    <w:rsid w:val="0005265B"/>
    <w:rsid w:val="000527F0"/>
    <w:rsid w:val="00052E1B"/>
    <w:rsid w:val="0005363B"/>
    <w:rsid w:val="00053A25"/>
    <w:rsid w:val="00053FA9"/>
    <w:rsid w:val="000546E2"/>
    <w:rsid w:val="00055200"/>
    <w:rsid w:val="000558A1"/>
    <w:rsid w:val="00055C08"/>
    <w:rsid w:val="00055E68"/>
    <w:rsid w:val="00056469"/>
    <w:rsid w:val="00056BFD"/>
    <w:rsid w:val="00057716"/>
    <w:rsid w:val="00057F5D"/>
    <w:rsid w:val="000606B4"/>
    <w:rsid w:val="000613E3"/>
    <w:rsid w:val="000618EE"/>
    <w:rsid w:val="00061D4C"/>
    <w:rsid w:val="00061E9B"/>
    <w:rsid w:val="00061EB4"/>
    <w:rsid w:val="00062501"/>
    <w:rsid w:val="0006258E"/>
    <w:rsid w:val="000628AA"/>
    <w:rsid w:val="00062C16"/>
    <w:rsid w:val="000633BB"/>
    <w:rsid w:val="00063AEF"/>
    <w:rsid w:val="00064245"/>
    <w:rsid w:val="000646B0"/>
    <w:rsid w:val="0006590C"/>
    <w:rsid w:val="00065B50"/>
    <w:rsid w:val="00066D71"/>
    <w:rsid w:val="00070856"/>
    <w:rsid w:val="00071FC4"/>
    <w:rsid w:val="000725D3"/>
    <w:rsid w:val="0007261F"/>
    <w:rsid w:val="0007327E"/>
    <w:rsid w:val="000734E9"/>
    <w:rsid w:val="00073A2F"/>
    <w:rsid w:val="0007436D"/>
    <w:rsid w:val="00075615"/>
    <w:rsid w:val="00075EA3"/>
    <w:rsid w:val="00077B79"/>
    <w:rsid w:val="00077BB8"/>
    <w:rsid w:val="0008043B"/>
    <w:rsid w:val="0008139C"/>
    <w:rsid w:val="00081B66"/>
    <w:rsid w:val="0008338D"/>
    <w:rsid w:val="00084079"/>
    <w:rsid w:val="0008542A"/>
    <w:rsid w:val="00085585"/>
    <w:rsid w:val="00085973"/>
    <w:rsid w:val="000861FF"/>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692"/>
    <w:rsid w:val="000A3D63"/>
    <w:rsid w:val="000A4495"/>
    <w:rsid w:val="000A4664"/>
    <w:rsid w:val="000A4AAE"/>
    <w:rsid w:val="000A4E74"/>
    <w:rsid w:val="000A52A9"/>
    <w:rsid w:val="000A5939"/>
    <w:rsid w:val="000A5A68"/>
    <w:rsid w:val="000A66D7"/>
    <w:rsid w:val="000A7958"/>
    <w:rsid w:val="000A7B48"/>
    <w:rsid w:val="000B11B2"/>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107"/>
    <w:rsid w:val="000C2214"/>
    <w:rsid w:val="000C2832"/>
    <w:rsid w:val="000C2900"/>
    <w:rsid w:val="000C2A4F"/>
    <w:rsid w:val="000C2B4A"/>
    <w:rsid w:val="000C2C13"/>
    <w:rsid w:val="000C2C6F"/>
    <w:rsid w:val="000C2FB4"/>
    <w:rsid w:val="000C4127"/>
    <w:rsid w:val="000C43BF"/>
    <w:rsid w:val="000C4453"/>
    <w:rsid w:val="000C4806"/>
    <w:rsid w:val="000C4DFA"/>
    <w:rsid w:val="000C538F"/>
    <w:rsid w:val="000C53AD"/>
    <w:rsid w:val="000C53F2"/>
    <w:rsid w:val="000C5D37"/>
    <w:rsid w:val="000C617F"/>
    <w:rsid w:val="000C6222"/>
    <w:rsid w:val="000C69D0"/>
    <w:rsid w:val="000C6AF9"/>
    <w:rsid w:val="000C774E"/>
    <w:rsid w:val="000C7AF9"/>
    <w:rsid w:val="000C7D67"/>
    <w:rsid w:val="000D1111"/>
    <w:rsid w:val="000D1B2D"/>
    <w:rsid w:val="000D21C4"/>
    <w:rsid w:val="000D2BC0"/>
    <w:rsid w:val="000D3E87"/>
    <w:rsid w:val="000D4309"/>
    <w:rsid w:val="000D447F"/>
    <w:rsid w:val="000D5370"/>
    <w:rsid w:val="000D5436"/>
    <w:rsid w:val="000D58EC"/>
    <w:rsid w:val="000D5D68"/>
    <w:rsid w:val="000D6ADD"/>
    <w:rsid w:val="000D6BA3"/>
    <w:rsid w:val="000D72D0"/>
    <w:rsid w:val="000D75A0"/>
    <w:rsid w:val="000E06D1"/>
    <w:rsid w:val="000E07B7"/>
    <w:rsid w:val="000E0B02"/>
    <w:rsid w:val="000E0D35"/>
    <w:rsid w:val="000E100D"/>
    <w:rsid w:val="000E1C44"/>
    <w:rsid w:val="000E38D1"/>
    <w:rsid w:val="000E3B5F"/>
    <w:rsid w:val="000E46D9"/>
    <w:rsid w:val="000E558F"/>
    <w:rsid w:val="000E5C93"/>
    <w:rsid w:val="000E68DA"/>
    <w:rsid w:val="000E6C51"/>
    <w:rsid w:val="000E7182"/>
    <w:rsid w:val="000E71A3"/>
    <w:rsid w:val="000E72D5"/>
    <w:rsid w:val="000E74AC"/>
    <w:rsid w:val="000F0F1C"/>
    <w:rsid w:val="000F2185"/>
    <w:rsid w:val="000F22FE"/>
    <w:rsid w:val="000F251F"/>
    <w:rsid w:val="000F2B5F"/>
    <w:rsid w:val="000F2DAA"/>
    <w:rsid w:val="000F31BB"/>
    <w:rsid w:val="000F3899"/>
    <w:rsid w:val="000F3D44"/>
    <w:rsid w:val="000F4AC2"/>
    <w:rsid w:val="000F4C20"/>
    <w:rsid w:val="000F4F47"/>
    <w:rsid w:val="000F54D4"/>
    <w:rsid w:val="000F55B8"/>
    <w:rsid w:val="000F55EC"/>
    <w:rsid w:val="000F5B87"/>
    <w:rsid w:val="000F7133"/>
    <w:rsid w:val="000F750D"/>
    <w:rsid w:val="000F79EA"/>
    <w:rsid w:val="000F7B4E"/>
    <w:rsid w:val="00100BC0"/>
    <w:rsid w:val="00101BFD"/>
    <w:rsid w:val="001027DA"/>
    <w:rsid w:val="001028C2"/>
    <w:rsid w:val="00102BE0"/>
    <w:rsid w:val="001030D5"/>
    <w:rsid w:val="00104BFE"/>
    <w:rsid w:val="0010553A"/>
    <w:rsid w:val="00106268"/>
    <w:rsid w:val="001063BB"/>
    <w:rsid w:val="00106A20"/>
    <w:rsid w:val="00106B41"/>
    <w:rsid w:val="00106FBF"/>
    <w:rsid w:val="00110268"/>
    <w:rsid w:val="00111DBB"/>
    <w:rsid w:val="00111F07"/>
    <w:rsid w:val="00112988"/>
    <w:rsid w:val="00113015"/>
    <w:rsid w:val="00113629"/>
    <w:rsid w:val="001136D3"/>
    <w:rsid w:val="00114081"/>
    <w:rsid w:val="001147DD"/>
    <w:rsid w:val="001149CC"/>
    <w:rsid w:val="00114CC0"/>
    <w:rsid w:val="0011502F"/>
    <w:rsid w:val="0011507B"/>
    <w:rsid w:val="00115DB1"/>
    <w:rsid w:val="00115E6B"/>
    <w:rsid w:val="00116272"/>
    <w:rsid w:val="00116376"/>
    <w:rsid w:val="001166AB"/>
    <w:rsid w:val="00116879"/>
    <w:rsid w:val="00116D62"/>
    <w:rsid w:val="00120ADA"/>
    <w:rsid w:val="00120C4B"/>
    <w:rsid w:val="00120D8D"/>
    <w:rsid w:val="00121773"/>
    <w:rsid w:val="00121BB3"/>
    <w:rsid w:val="00121CB5"/>
    <w:rsid w:val="00122866"/>
    <w:rsid w:val="00124065"/>
    <w:rsid w:val="00124622"/>
    <w:rsid w:val="001246A7"/>
    <w:rsid w:val="001246D6"/>
    <w:rsid w:val="00124F3F"/>
    <w:rsid w:val="00124F52"/>
    <w:rsid w:val="00125459"/>
    <w:rsid w:val="001270BF"/>
    <w:rsid w:val="00127558"/>
    <w:rsid w:val="00127E98"/>
    <w:rsid w:val="00130303"/>
    <w:rsid w:val="00130665"/>
    <w:rsid w:val="00130C97"/>
    <w:rsid w:val="00131466"/>
    <w:rsid w:val="00131979"/>
    <w:rsid w:val="00131ABC"/>
    <w:rsid w:val="00132178"/>
    <w:rsid w:val="001323DC"/>
    <w:rsid w:val="00132D36"/>
    <w:rsid w:val="00133607"/>
    <w:rsid w:val="00133D6C"/>
    <w:rsid w:val="00133DF2"/>
    <w:rsid w:val="0013622C"/>
    <w:rsid w:val="001371A5"/>
    <w:rsid w:val="001378F0"/>
    <w:rsid w:val="00137AEE"/>
    <w:rsid w:val="00137D02"/>
    <w:rsid w:val="00140252"/>
    <w:rsid w:val="001406EB"/>
    <w:rsid w:val="00140BE0"/>
    <w:rsid w:val="00141EE7"/>
    <w:rsid w:val="001425F5"/>
    <w:rsid w:val="001433DD"/>
    <w:rsid w:val="00144BB9"/>
    <w:rsid w:val="0014538F"/>
    <w:rsid w:val="00145F32"/>
    <w:rsid w:val="00146317"/>
    <w:rsid w:val="00146D8A"/>
    <w:rsid w:val="0014732A"/>
    <w:rsid w:val="00150B44"/>
    <w:rsid w:val="00150BAE"/>
    <w:rsid w:val="00150CF7"/>
    <w:rsid w:val="00151C8C"/>
    <w:rsid w:val="00152D76"/>
    <w:rsid w:val="0015349A"/>
    <w:rsid w:val="00153F8E"/>
    <w:rsid w:val="001554A0"/>
    <w:rsid w:val="001558C8"/>
    <w:rsid w:val="0015612E"/>
    <w:rsid w:val="00156AD5"/>
    <w:rsid w:val="00156ECA"/>
    <w:rsid w:val="0016023D"/>
    <w:rsid w:val="00160405"/>
    <w:rsid w:val="00160AB4"/>
    <w:rsid w:val="00160C20"/>
    <w:rsid w:val="00160D70"/>
    <w:rsid w:val="00161318"/>
    <w:rsid w:val="00161607"/>
    <w:rsid w:val="00161664"/>
    <w:rsid w:val="00161908"/>
    <w:rsid w:val="00161D33"/>
    <w:rsid w:val="00162617"/>
    <w:rsid w:val="00163E4C"/>
    <w:rsid w:val="001640BD"/>
    <w:rsid w:val="00164254"/>
    <w:rsid w:val="001642E9"/>
    <w:rsid w:val="0016439F"/>
    <w:rsid w:val="001646CE"/>
    <w:rsid w:val="0016493E"/>
    <w:rsid w:val="00164D1B"/>
    <w:rsid w:val="00165069"/>
    <w:rsid w:val="001650B7"/>
    <w:rsid w:val="001657E8"/>
    <w:rsid w:val="00165B8D"/>
    <w:rsid w:val="00166E04"/>
    <w:rsid w:val="00166F44"/>
    <w:rsid w:val="00167677"/>
    <w:rsid w:val="00167D9D"/>
    <w:rsid w:val="00170043"/>
    <w:rsid w:val="001701E7"/>
    <w:rsid w:val="001707E6"/>
    <w:rsid w:val="00170DE2"/>
    <w:rsid w:val="0017174F"/>
    <w:rsid w:val="00171E23"/>
    <w:rsid w:val="00172612"/>
    <w:rsid w:val="00172EC4"/>
    <w:rsid w:val="00175682"/>
    <w:rsid w:val="001757B6"/>
    <w:rsid w:val="00175CC8"/>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CB1"/>
    <w:rsid w:val="00184684"/>
    <w:rsid w:val="00184A75"/>
    <w:rsid w:val="00184A7E"/>
    <w:rsid w:val="001854E0"/>
    <w:rsid w:val="00185B0F"/>
    <w:rsid w:val="00185EEA"/>
    <w:rsid w:val="0018726A"/>
    <w:rsid w:val="00187682"/>
    <w:rsid w:val="00187B66"/>
    <w:rsid w:val="001900D7"/>
    <w:rsid w:val="00190BFD"/>
    <w:rsid w:val="00193508"/>
    <w:rsid w:val="00193D12"/>
    <w:rsid w:val="00194C78"/>
    <w:rsid w:val="00195288"/>
    <w:rsid w:val="0019536A"/>
    <w:rsid w:val="00195662"/>
    <w:rsid w:val="00195F6E"/>
    <w:rsid w:val="001962AC"/>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5F75"/>
    <w:rsid w:val="001A78D9"/>
    <w:rsid w:val="001B0393"/>
    <w:rsid w:val="001B0793"/>
    <w:rsid w:val="001B125C"/>
    <w:rsid w:val="001B12D9"/>
    <w:rsid w:val="001B15F4"/>
    <w:rsid w:val="001B1ABC"/>
    <w:rsid w:val="001B2536"/>
    <w:rsid w:val="001B27AD"/>
    <w:rsid w:val="001B3698"/>
    <w:rsid w:val="001B3C5C"/>
    <w:rsid w:val="001B449C"/>
    <w:rsid w:val="001B472C"/>
    <w:rsid w:val="001B47B3"/>
    <w:rsid w:val="001B4E78"/>
    <w:rsid w:val="001B522E"/>
    <w:rsid w:val="001B5A4E"/>
    <w:rsid w:val="001B6521"/>
    <w:rsid w:val="001B6868"/>
    <w:rsid w:val="001B6EFE"/>
    <w:rsid w:val="001B747A"/>
    <w:rsid w:val="001C02EC"/>
    <w:rsid w:val="001C21AE"/>
    <w:rsid w:val="001C2264"/>
    <w:rsid w:val="001C26E5"/>
    <w:rsid w:val="001C285A"/>
    <w:rsid w:val="001C3FB7"/>
    <w:rsid w:val="001C45B4"/>
    <w:rsid w:val="001C4E80"/>
    <w:rsid w:val="001C55E0"/>
    <w:rsid w:val="001C6036"/>
    <w:rsid w:val="001C60DC"/>
    <w:rsid w:val="001C7515"/>
    <w:rsid w:val="001D0333"/>
    <w:rsid w:val="001D03A9"/>
    <w:rsid w:val="001D0D4A"/>
    <w:rsid w:val="001D0DAB"/>
    <w:rsid w:val="001D1147"/>
    <w:rsid w:val="001D1592"/>
    <w:rsid w:val="001D197C"/>
    <w:rsid w:val="001D2764"/>
    <w:rsid w:val="001D308C"/>
    <w:rsid w:val="001D30E5"/>
    <w:rsid w:val="001D3330"/>
    <w:rsid w:val="001D42AE"/>
    <w:rsid w:val="001D48B4"/>
    <w:rsid w:val="001D4AA3"/>
    <w:rsid w:val="001D4F82"/>
    <w:rsid w:val="001D4FCB"/>
    <w:rsid w:val="001D55E8"/>
    <w:rsid w:val="001D5716"/>
    <w:rsid w:val="001D61F9"/>
    <w:rsid w:val="001D6F14"/>
    <w:rsid w:val="001D7279"/>
    <w:rsid w:val="001D73D9"/>
    <w:rsid w:val="001D7A1D"/>
    <w:rsid w:val="001D7C26"/>
    <w:rsid w:val="001E01E5"/>
    <w:rsid w:val="001E1048"/>
    <w:rsid w:val="001E1485"/>
    <w:rsid w:val="001E17B8"/>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F0129"/>
    <w:rsid w:val="001F01FC"/>
    <w:rsid w:val="001F0238"/>
    <w:rsid w:val="001F1F43"/>
    <w:rsid w:val="001F2A8A"/>
    <w:rsid w:val="001F429F"/>
    <w:rsid w:val="001F4B32"/>
    <w:rsid w:val="001F4BE7"/>
    <w:rsid w:val="001F5AC5"/>
    <w:rsid w:val="001F5B1C"/>
    <w:rsid w:val="001F6409"/>
    <w:rsid w:val="001F6EC4"/>
    <w:rsid w:val="001F6F43"/>
    <w:rsid w:val="001F7C05"/>
    <w:rsid w:val="001F7F0F"/>
    <w:rsid w:val="001F7FB1"/>
    <w:rsid w:val="00200B9B"/>
    <w:rsid w:val="00201538"/>
    <w:rsid w:val="002015C4"/>
    <w:rsid w:val="00201D37"/>
    <w:rsid w:val="00201EFA"/>
    <w:rsid w:val="00202781"/>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BF8"/>
    <w:rsid w:val="00215C9B"/>
    <w:rsid w:val="00215D98"/>
    <w:rsid w:val="00215DCB"/>
    <w:rsid w:val="002176D1"/>
    <w:rsid w:val="00217725"/>
    <w:rsid w:val="002178DB"/>
    <w:rsid w:val="0021793F"/>
    <w:rsid w:val="0022088C"/>
    <w:rsid w:val="00220940"/>
    <w:rsid w:val="00220B7B"/>
    <w:rsid w:val="00220EA0"/>
    <w:rsid w:val="00221482"/>
    <w:rsid w:val="002223CE"/>
    <w:rsid w:val="002227B2"/>
    <w:rsid w:val="002228CE"/>
    <w:rsid w:val="00222DA0"/>
    <w:rsid w:val="00222E7B"/>
    <w:rsid w:val="002232A8"/>
    <w:rsid w:val="002235D2"/>
    <w:rsid w:val="00223E52"/>
    <w:rsid w:val="002248D9"/>
    <w:rsid w:val="00224F53"/>
    <w:rsid w:val="0022532E"/>
    <w:rsid w:val="002255E0"/>
    <w:rsid w:val="00225A03"/>
    <w:rsid w:val="00226145"/>
    <w:rsid w:val="00226839"/>
    <w:rsid w:val="00226873"/>
    <w:rsid w:val="00226CD8"/>
    <w:rsid w:val="00227335"/>
    <w:rsid w:val="0022780C"/>
    <w:rsid w:val="00227F49"/>
    <w:rsid w:val="00227FFD"/>
    <w:rsid w:val="00230127"/>
    <w:rsid w:val="00230439"/>
    <w:rsid w:val="00230597"/>
    <w:rsid w:val="002305FB"/>
    <w:rsid w:val="0023085B"/>
    <w:rsid w:val="0023279B"/>
    <w:rsid w:val="00232BCF"/>
    <w:rsid w:val="00233ECF"/>
    <w:rsid w:val="00233F58"/>
    <w:rsid w:val="00234622"/>
    <w:rsid w:val="0023487A"/>
    <w:rsid w:val="0023574C"/>
    <w:rsid w:val="00235E84"/>
    <w:rsid w:val="002362D3"/>
    <w:rsid w:val="002366F0"/>
    <w:rsid w:val="002373B0"/>
    <w:rsid w:val="002401C1"/>
    <w:rsid w:val="00240C02"/>
    <w:rsid w:val="00241458"/>
    <w:rsid w:val="002419F3"/>
    <w:rsid w:val="00241C56"/>
    <w:rsid w:val="00242562"/>
    <w:rsid w:val="00242E0D"/>
    <w:rsid w:val="00242F07"/>
    <w:rsid w:val="00244ED2"/>
    <w:rsid w:val="00245156"/>
    <w:rsid w:val="002453C0"/>
    <w:rsid w:val="0024567F"/>
    <w:rsid w:val="00245F9F"/>
    <w:rsid w:val="002460C9"/>
    <w:rsid w:val="002460FF"/>
    <w:rsid w:val="002467A3"/>
    <w:rsid w:val="0024682A"/>
    <w:rsid w:val="0024732B"/>
    <w:rsid w:val="002475F7"/>
    <w:rsid w:val="0024785C"/>
    <w:rsid w:val="00247FF9"/>
    <w:rsid w:val="00250F99"/>
    <w:rsid w:val="002521D9"/>
    <w:rsid w:val="00252AFC"/>
    <w:rsid w:val="00253DE8"/>
    <w:rsid w:val="00254045"/>
    <w:rsid w:val="0025472A"/>
    <w:rsid w:val="0025527F"/>
    <w:rsid w:val="002552B3"/>
    <w:rsid w:val="002556A0"/>
    <w:rsid w:val="002559D5"/>
    <w:rsid w:val="00255F02"/>
    <w:rsid w:val="00256CEB"/>
    <w:rsid w:val="00257594"/>
    <w:rsid w:val="0025785D"/>
    <w:rsid w:val="00257FDC"/>
    <w:rsid w:val="00260C82"/>
    <w:rsid w:val="00261AD7"/>
    <w:rsid w:val="00263BE2"/>
    <w:rsid w:val="00263BFE"/>
    <w:rsid w:val="002653BD"/>
    <w:rsid w:val="00265CEC"/>
    <w:rsid w:val="00265D9D"/>
    <w:rsid w:val="00265F1F"/>
    <w:rsid w:val="002660D2"/>
    <w:rsid w:val="0027008F"/>
    <w:rsid w:val="002702BD"/>
    <w:rsid w:val="00270404"/>
    <w:rsid w:val="00270723"/>
    <w:rsid w:val="00270CBB"/>
    <w:rsid w:val="00271AD4"/>
    <w:rsid w:val="00271D18"/>
    <w:rsid w:val="002724AC"/>
    <w:rsid w:val="00272629"/>
    <w:rsid w:val="002727E6"/>
    <w:rsid w:val="00272BE2"/>
    <w:rsid w:val="002740AF"/>
    <w:rsid w:val="002743A2"/>
    <w:rsid w:val="0027448C"/>
    <w:rsid w:val="002747B1"/>
    <w:rsid w:val="00274E55"/>
    <w:rsid w:val="00275106"/>
    <w:rsid w:val="002759EB"/>
    <w:rsid w:val="00275F32"/>
    <w:rsid w:val="00275FC6"/>
    <w:rsid w:val="002766F9"/>
    <w:rsid w:val="00277316"/>
    <w:rsid w:val="00277DD9"/>
    <w:rsid w:val="0028019C"/>
    <w:rsid w:val="0028167B"/>
    <w:rsid w:val="00281A61"/>
    <w:rsid w:val="00281AA4"/>
    <w:rsid w:val="00282679"/>
    <w:rsid w:val="002843D9"/>
    <w:rsid w:val="002864B2"/>
    <w:rsid w:val="00286B88"/>
    <w:rsid w:val="00287A4E"/>
    <w:rsid w:val="00290904"/>
    <w:rsid w:val="00290C11"/>
    <w:rsid w:val="002910B6"/>
    <w:rsid w:val="00291CD6"/>
    <w:rsid w:val="00292081"/>
    <w:rsid w:val="00292588"/>
    <w:rsid w:val="002930AD"/>
    <w:rsid w:val="002930C5"/>
    <w:rsid w:val="002930F8"/>
    <w:rsid w:val="0029397F"/>
    <w:rsid w:val="00293F4A"/>
    <w:rsid w:val="00294EE7"/>
    <w:rsid w:val="00295065"/>
    <w:rsid w:val="00295191"/>
    <w:rsid w:val="0029694C"/>
    <w:rsid w:val="00296F09"/>
    <w:rsid w:val="00297165"/>
    <w:rsid w:val="00297453"/>
    <w:rsid w:val="002A0A30"/>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6A90"/>
    <w:rsid w:val="002A707F"/>
    <w:rsid w:val="002A7ADC"/>
    <w:rsid w:val="002B0232"/>
    <w:rsid w:val="002B0621"/>
    <w:rsid w:val="002B0E2D"/>
    <w:rsid w:val="002B1211"/>
    <w:rsid w:val="002B1EFF"/>
    <w:rsid w:val="002B1F09"/>
    <w:rsid w:val="002B285A"/>
    <w:rsid w:val="002B29D7"/>
    <w:rsid w:val="002B2AF8"/>
    <w:rsid w:val="002B2F18"/>
    <w:rsid w:val="002B323A"/>
    <w:rsid w:val="002B49D3"/>
    <w:rsid w:val="002B578D"/>
    <w:rsid w:val="002B5A2B"/>
    <w:rsid w:val="002B60DC"/>
    <w:rsid w:val="002B6E64"/>
    <w:rsid w:val="002B7094"/>
    <w:rsid w:val="002B7129"/>
    <w:rsid w:val="002B7D32"/>
    <w:rsid w:val="002C0512"/>
    <w:rsid w:val="002C12D5"/>
    <w:rsid w:val="002C135F"/>
    <w:rsid w:val="002C18C0"/>
    <w:rsid w:val="002C1C07"/>
    <w:rsid w:val="002C3662"/>
    <w:rsid w:val="002C3A41"/>
    <w:rsid w:val="002C451D"/>
    <w:rsid w:val="002C4882"/>
    <w:rsid w:val="002C5F02"/>
    <w:rsid w:val="002C688B"/>
    <w:rsid w:val="002C742B"/>
    <w:rsid w:val="002C79B8"/>
    <w:rsid w:val="002D0ADC"/>
    <w:rsid w:val="002D1F7F"/>
    <w:rsid w:val="002D225D"/>
    <w:rsid w:val="002D2362"/>
    <w:rsid w:val="002D2928"/>
    <w:rsid w:val="002D2D55"/>
    <w:rsid w:val="002D2E8E"/>
    <w:rsid w:val="002D30A0"/>
    <w:rsid w:val="002D334A"/>
    <w:rsid w:val="002D4F7F"/>
    <w:rsid w:val="002D51F7"/>
    <w:rsid w:val="002D5962"/>
    <w:rsid w:val="002D5D07"/>
    <w:rsid w:val="002D7159"/>
    <w:rsid w:val="002D7957"/>
    <w:rsid w:val="002D79D3"/>
    <w:rsid w:val="002E0326"/>
    <w:rsid w:val="002E1112"/>
    <w:rsid w:val="002E1339"/>
    <w:rsid w:val="002E1819"/>
    <w:rsid w:val="002E1BB7"/>
    <w:rsid w:val="002E28FF"/>
    <w:rsid w:val="002E2B3C"/>
    <w:rsid w:val="002E2C96"/>
    <w:rsid w:val="002E3112"/>
    <w:rsid w:val="002E355C"/>
    <w:rsid w:val="002E3746"/>
    <w:rsid w:val="002E39FB"/>
    <w:rsid w:val="002E45A1"/>
    <w:rsid w:val="002E570A"/>
    <w:rsid w:val="002E5E0D"/>
    <w:rsid w:val="002E5E59"/>
    <w:rsid w:val="002E68B9"/>
    <w:rsid w:val="002E6A67"/>
    <w:rsid w:val="002E6DFA"/>
    <w:rsid w:val="002E7B6A"/>
    <w:rsid w:val="002F0C82"/>
    <w:rsid w:val="002F0E65"/>
    <w:rsid w:val="002F18E7"/>
    <w:rsid w:val="002F1A28"/>
    <w:rsid w:val="002F1A7D"/>
    <w:rsid w:val="002F21D6"/>
    <w:rsid w:val="002F274B"/>
    <w:rsid w:val="002F281F"/>
    <w:rsid w:val="002F29AD"/>
    <w:rsid w:val="002F3EDF"/>
    <w:rsid w:val="002F3F8B"/>
    <w:rsid w:val="002F45BC"/>
    <w:rsid w:val="002F51D2"/>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1F9"/>
    <w:rsid w:val="003052CB"/>
    <w:rsid w:val="003056B1"/>
    <w:rsid w:val="00305764"/>
    <w:rsid w:val="00305F6C"/>
    <w:rsid w:val="00306577"/>
    <w:rsid w:val="00306BCD"/>
    <w:rsid w:val="0031045D"/>
    <w:rsid w:val="003109E6"/>
    <w:rsid w:val="00310EF9"/>
    <w:rsid w:val="003115D4"/>
    <w:rsid w:val="0031165B"/>
    <w:rsid w:val="0031182B"/>
    <w:rsid w:val="003123CB"/>
    <w:rsid w:val="0031305F"/>
    <w:rsid w:val="00313499"/>
    <w:rsid w:val="003135FC"/>
    <w:rsid w:val="00313E09"/>
    <w:rsid w:val="0031406E"/>
    <w:rsid w:val="00314A51"/>
    <w:rsid w:val="00315203"/>
    <w:rsid w:val="003154CE"/>
    <w:rsid w:val="00316C42"/>
    <w:rsid w:val="00317EC0"/>
    <w:rsid w:val="00320139"/>
    <w:rsid w:val="003204FC"/>
    <w:rsid w:val="00320CD2"/>
    <w:rsid w:val="00321325"/>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80"/>
    <w:rsid w:val="00330C3B"/>
    <w:rsid w:val="0033134C"/>
    <w:rsid w:val="0033148E"/>
    <w:rsid w:val="00331A1A"/>
    <w:rsid w:val="00331D23"/>
    <w:rsid w:val="0033371A"/>
    <w:rsid w:val="0033392B"/>
    <w:rsid w:val="003347AD"/>
    <w:rsid w:val="00334840"/>
    <w:rsid w:val="00335D6D"/>
    <w:rsid w:val="00335EB8"/>
    <w:rsid w:val="00336276"/>
    <w:rsid w:val="0033635E"/>
    <w:rsid w:val="003367B1"/>
    <w:rsid w:val="00337F23"/>
    <w:rsid w:val="003402BA"/>
    <w:rsid w:val="003416A0"/>
    <w:rsid w:val="0034196C"/>
    <w:rsid w:val="003421CC"/>
    <w:rsid w:val="003426ED"/>
    <w:rsid w:val="00342818"/>
    <w:rsid w:val="00342F46"/>
    <w:rsid w:val="003434BE"/>
    <w:rsid w:val="003442CD"/>
    <w:rsid w:val="00345471"/>
    <w:rsid w:val="003455EA"/>
    <w:rsid w:val="003464F8"/>
    <w:rsid w:val="00346C43"/>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0717"/>
    <w:rsid w:val="0036117F"/>
    <w:rsid w:val="003622CB"/>
    <w:rsid w:val="003628F4"/>
    <w:rsid w:val="00362A46"/>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BE4"/>
    <w:rsid w:val="00374CA1"/>
    <w:rsid w:val="003753B8"/>
    <w:rsid w:val="00375D8B"/>
    <w:rsid w:val="003760AC"/>
    <w:rsid w:val="00377100"/>
    <w:rsid w:val="0037796A"/>
    <w:rsid w:val="003801C2"/>
    <w:rsid w:val="003807A8"/>
    <w:rsid w:val="00380E97"/>
    <w:rsid w:val="00382A1D"/>
    <w:rsid w:val="00383658"/>
    <w:rsid w:val="00383839"/>
    <w:rsid w:val="0038391D"/>
    <w:rsid w:val="00383ACB"/>
    <w:rsid w:val="00383F76"/>
    <w:rsid w:val="00384274"/>
    <w:rsid w:val="00385020"/>
    <w:rsid w:val="003852EA"/>
    <w:rsid w:val="0038692F"/>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10A9"/>
    <w:rsid w:val="003A1C98"/>
    <w:rsid w:val="003A1DFE"/>
    <w:rsid w:val="003A3FBF"/>
    <w:rsid w:val="003A4E64"/>
    <w:rsid w:val="003A52A9"/>
    <w:rsid w:val="003A546B"/>
    <w:rsid w:val="003A6DCE"/>
    <w:rsid w:val="003A71DD"/>
    <w:rsid w:val="003A73F9"/>
    <w:rsid w:val="003A79AE"/>
    <w:rsid w:val="003A7A3C"/>
    <w:rsid w:val="003A7F6E"/>
    <w:rsid w:val="003B003C"/>
    <w:rsid w:val="003B08AC"/>
    <w:rsid w:val="003B0C64"/>
    <w:rsid w:val="003B211C"/>
    <w:rsid w:val="003B2660"/>
    <w:rsid w:val="003B2F45"/>
    <w:rsid w:val="003B443B"/>
    <w:rsid w:val="003B4C16"/>
    <w:rsid w:val="003B5491"/>
    <w:rsid w:val="003B5716"/>
    <w:rsid w:val="003B5C9D"/>
    <w:rsid w:val="003B7AA0"/>
    <w:rsid w:val="003C04E5"/>
    <w:rsid w:val="003C0544"/>
    <w:rsid w:val="003C0C03"/>
    <w:rsid w:val="003C0C4B"/>
    <w:rsid w:val="003C0F0A"/>
    <w:rsid w:val="003C1005"/>
    <w:rsid w:val="003C20B9"/>
    <w:rsid w:val="003C22CD"/>
    <w:rsid w:val="003C2568"/>
    <w:rsid w:val="003C3640"/>
    <w:rsid w:val="003C3ACE"/>
    <w:rsid w:val="003C3D09"/>
    <w:rsid w:val="003C492A"/>
    <w:rsid w:val="003C53F1"/>
    <w:rsid w:val="003C549A"/>
    <w:rsid w:val="003C5BE8"/>
    <w:rsid w:val="003C5FA2"/>
    <w:rsid w:val="003C653B"/>
    <w:rsid w:val="003C65F0"/>
    <w:rsid w:val="003C687A"/>
    <w:rsid w:val="003C6A3A"/>
    <w:rsid w:val="003C718E"/>
    <w:rsid w:val="003D1122"/>
    <w:rsid w:val="003D1518"/>
    <w:rsid w:val="003D2BBA"/>
    <w:rsid w:val="003D2E78"/>
    <w:rsid w:val="003D2F4B"/>
    <w:rsid w:val="003D355C"/>
    <w:rsid w:val="003D392A"/>
    <w:rsid w:val="003D3A0C"/>
    <w:rsid w:val="003D3E9E"/>
    <w:rsid w:val="003D3EC8"/>
    <w:rsid w:val="003D4142"/>
    <w:rsid w:val="003D4F06"/>
    <w:rsid w:val="003D53DD"/>
    <w:rsid w:val="003D5A25"/>
    <w:rsid w:val="003D5BE3"/>
    <w:rsid w:val="003D63E5"/>
    <w:rsid w:val="003D6B0A"/>
    <w:rsid w:val="003D6D78"/>
    <w:rsid w:val="003D7948"/>
    <w:rsid w:val="003E05C7"/>
    <w:rsid w:val="003E1926"/>
    <w:rsid w:val="003E22CB"/>
    <w:rsid w:val="003E2C19"/>
    <w:rsid w:val="003E3AFA"/>
    <w:rsid w:val="003E4810"/>
    <w:rsid w:val="003E6FD9"/>
    <w:rsid w:val="003E728E"/>
    <w:rsid w:val="003E73F3"/>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400574"/>
    <w:rsid w:val="004005B5"/>
    <w:rsid w:val="00400735"/>
    <w:rsid w:val="00400DD4"/>
    <w:rsid w:val="004017C7"/>
    <w:rsid w:val="0040268E"/>
    <w:rsid w:val="004027FA"/>
    <w:rsid w:val="00402A09"/>
    <w:rsid w:val="00402D6D"/>
    <w:rsid w:val="00402F3F"/>
    <w:rsid w:val="00402FAA"/>
    <w:rsid w:val="0040454A"/>
    <w:rsid w:val="00404552"/>
    <w:rsid w:val="00404E42"/>
    <w:rsid w:val="0040561A"/>
    <w:rsid w:val="004057A1"/>
    <w:rsid w:val="0040599D"/>
    <w:rsid w:val="00406028"/>
    <w:rsid w:val="0040615F"/>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F39"/>
    <w:rsid w:val="004222D4"/>
    <w:rsid w:val="00422477"/>
    <w:rsid w:val="00422715"/>
    <w:rsid w:val="0042311A"/>
    <w:rsid w:val="00423153"/>
    <w:rsid w:val="004234DA"/>
    <w:rsid w:val="004246A4"/>
    <w:rsid w:val="00424C87"/>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879"/>
    <w:rsid w:val="00434C7F"/>
    <w:rsid w:val="0043508A"/>
    <w:rsid w:val="0043548E"/>
    <w:rsid w:val="00435CB4"/>
    <w:rsid w:val="004360B6"/>
    <w:rsid w:val="00436F57"/>
    <w:rsid w:val="004372F3"/>
    <w:rsid w:val="00440391"/>
    <w:rsid w:val="00440475"/>
    <w:rsid w:val="00441A1C"/>
    <w:rsid w:val="00441D14"/>
    <w:rsid w:val="0044223C"/>
    <w:rsid w:val="004429A8"/>
    <w:rsid w:val="00442CA8"/>
    <w:rsid w:val="00443475"/>
    <w:rsid w:val="004435D7"/>
    <w:rsid w:val="004438C4"/>
    <w:rsid w:val="00443B11"/>
    <w:rsid w:val="00443FDB"/>
    <w:rsid w:val="0044466E"/>
    <w:rsid w:val="00445D59"/>
    <w:rsid w:val="004460D0"/>
    <w:rsid w:val="00447744"/>
    <w:rsid w:val="00447789"/>
    <w:rsid w:val="004479AC"/>
    <w:rsid w:val="00447C55"/>
    <w:rsid w:val="00450388"/>
    <w:rsid w:val="00450DE9"/>
    <w:rsid w:val="00451515"/>
    <w:rsid w:val="004536A9"/>
    <w:rsid w:val="00453CC6"/>
    <w:rsid w:val="0045460F"/>
    <w:rsid w:val="00454813"/>
    <w:rsid w:val="00454B3A"/>
    <w:rsid w:val="00455213"/>
    <w:rsid w:val="00455350"/>
    <w:rsid w:val="00456EDA"/>
    <w:rsid w:val="00457A14"/>
    <w:rsid w:val="00460083"/>
    <w:rsid w:val="00460A6E"/>
    <w:rsid w:val="00462595"/>
    <w:rsid w:val="004631D8"/>
    <w:rsid w:val="004633DA"/>
    <w:rsid w:val="004639C1"/>
    <w:rsid w:val="00464E47"/>
    <w:rsid w:val="0046557C"/>
    <w:rsid w:val="004656C4"/>
    <w:rsid w:val="00465A64"/>
    <w:rsid w:val="00466005"/>
    <w:rsid w:val="00466E30"/>
    <w:rsid w:val="004678F1"/>
    <w:rsid w:val="004700C1"/>
    <w:rsid w:val="004708EC"/>
    <w:rsid w:val="0047116F"/>
    <w:rsid w:val="004718FD"/>
    <w:rsid w:val="00471C89"/>
    <w:rsid w:val="00472203"/>
    <w:rsid w:val="00472B2F"/>
    <w:rsid w:val="00472EEC"/>
    <w:rsid w:val="00473992"/>
    <w:rsid w:val="00473A5D"/>
    <w:rsid w:val="00473C2F"/>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A5"/>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463C"/>
    <w:rsid w:val="00494FD6"/>
    <w:rsid w:val="00495278"/>
    <w:rsid w:val="00495E84"/>
    <w:rsid w:val="00497D47"/>
    <w:rsid w:val="00497FC5"/>
    <w:rsid w:val="004A04DD"/>
    <w:rsid w:val="004A087A"/>
    <w:rsid w:val="004A088B"/>
    <w:rsid w:val="004A0995"/>
    <w:rsid w:val="004A1423"/>
    <w:rsid w:val="004A40F2"/>
    <w:rsid w:val="004A45F9"/>
    <w:rsid w:val="004A4A3B"/>
    <w:rsid w:val="004A506A"/>
    <w:rsid w:val="004A5FA9"/>
    <w:rsid w:val="004A61CA"/>
    <w:rsid w:val="004A6217"/>
    <w:rsid w:val="004A6BB5"/>
    <w:rsid w:val="004A6C8A"/>
    <w:rsid w:val="004A6CD2"/>
    <w:rsid w:val="004A6D90"/>
    <w:rsid w:val="004A7AEE"/>
    <w:rsid w:val="004B090C"/>
    <w:rsid w:val="004B1A91"/>
    <w:rsid w:val="004B2C2F"/>
    <w:rsid w:val="004B2E59"/>
    <w:rsid w:val="004B3947"/>
    <w:rsid w:val="004B3B51"/>
    <w:rsid w:val="004B3DAC"/>
    <w:rsid w:val="004B424A"/>
    <w:rsid w:val="004B4CB8"/>
    <w:rsid w:val="004B5AC6"/>
    <w:rsid w:val="004B5C8D"/>
    <w:rsid w:val="004B5D0B"/>
    <w:rsid w:val="004B60B8"/>
    <w:rsid w:val="004B64C2"/>
    <w:rsid w:val="004B674C"/>
    <w:rsid w:val="004B6890"/>
    <w:rsid w:val="004B705B"/>
    <w:rsid w:val="004B7285"/>
    <w:rsid w:val="004B7691"/>
    <w:rsid w:val="004B7782"/>
    <w:rsid w:val="004B7AE7"/>
    <w:rsid w:val="004B7EDD"/>
    <w:rsid w:val="004C060B"/>
    <w:rsid w:val="004C0779"/>
    <w:rsid w:val="004C1AE2"/>
    <w:rsid w:val="004C4245"/>
    <w:rsid w:val="004C45EE"/>
    <w:rsid w:val="004C518E"/>
    <w:rsid w:val="004C64C2"/>
    <w:rsid w:val="004C652E"/>
    <w:rsid w:val="004D062E"/>
    <w:rsid w:val="004D06D1"/>
    <w:rsid w:val="004D0A26"/>
    <w:rsid w:val="004D0E38"/>
    <w:rsid w:val="004D14B9"/>
    <w:rsid w:val="004D220E"/>
    <w:rsid w:val="004D227C"/>
    <w:rsid w:val="004D251F"/>
    <w:rsid w:val="004D2AAD"/>
    <w:rsid w:val="004D44C8"/>
    <w:rsid w:val="004D4EEC"/>
    <w:rsid w:val="004D546C"/>
    <w:rsid w:val="004D5B01"/>
    <w:rsid w:val="004D5D80"/>
    <w:rsid w:val="004D5EF3"/>
    <w:rsid w:val="004D6051"/>
    <w:rsid w:val="004D6483"/>
    <w:rsid w:val="004E0611"/>
    <w:rsid w:val="004E2E1D"/>
    <w:rsid w:val="004E2FC6"/>
    <w:rsid w:val="004E3429"/>
    <w:rsid w:val="004E34DE"/>
    <w:rsid w:val="004E366F"/>
    <w:rsid w:val="004E38AF"/>
    <w:rsid w:val="004E4332"/>
    <w:rsid w:val="004E49DF"/>
    <w:rsid w:val="004E54B5"/>
    <w:rsid w:val="004E5727"/>
    <w:rsid w:val="004E5A11"/>
    <w:rsid w:val="004E6445"/>
    <w:rsid w:val="004E6C22"/>
    <w:rsid w:val="004E7738"/>
    <w:rsid w:val="004E7BA0"/>
    <w:rsid w:val="004F00D5"/>
    <w:rsid w:val="004F08E9"/>
    <w:rsid w:val="004F2186"/>
    <w:rsid w:val="004F2412"/>
    <w:rsid w:val="004F37EB"/>
    <w:rsid w:val="004F47A8"/>
    <w:rsid w:val="004F4C74"/>
    <w:rsid w:val="004F542F"/>
    <w:rsid w:val="004F73FB"/>
    <w:rsid w:val="004F768B"/>
    <w:rsid w:val="004F7BFF"/>
    <w:rsid w:val="005017C0"/>
    <w:rsid w:val="00502DA2"/>
    <w:rsid w:val="00502E1B"/>
    <w:rsid w:val="00502F43"/>
    <w:rsid w:val="005045D8"/>
    <w:rsid w:val="00504A63"/>
    <w:rsid w:val="00505143"/>
    <w:rsid w:val="005055E4"/>
    <w:rsid w:val="00506111"/>
    <w:rsid w:val="00506349"/>
    <w:rsid w:val="005071D8"/>
    <w:rsid w:val="00507CD8"/>
    <w:rsid w:val="00507ED8"/>
    <w:rsid w:val="0051056F"/>
    <w:rsid w:val="005107B7"/>
    <w:rsid w:val="00510DE0"/>
    <w:rsid w:val="00512195"/>
    <w:rsid w:val="00512E58"/>
    <w:rsid w:val="005134D5"/>
    <w:rsid w:val="005135F1"/>
    <w:rsid w:val="0051376A"/>
    <w:rsid w:val="00513A03"/>
    <w:rsid w:val="00514076"/>
    <w:rsid w:val="00514973"/>
    <w:rsid w:val="005154C2"/>
    <w:rsid w:val="00517F8D"/>
    <w:rsid w:val="005215F0"/>
    <w:rsid w:val="0052232E"/>
    <w:rsid w:val="00522A1D"/>
    <w:rsid w:val="00522A60"/>
    <w:rsid w:val="00522D03"/>
    <w:rsid w:val="00523636"/>
    <w:rsid w:val="0052391C"/>
    <w:rsid w:val="005251DD"/>
    <w:rsid w:val="00525242"/>
    <w:rsid w:val="0052578D"/>
    <w:rsid w:val="00525D52"/>
    <w:rsid w:val="00525ED0"/>
    <w:rsid w:val="005271AC"/>
    <w:rsid w:val="0052736F"/>
    <w:rsid w:val="00527D00"/>
    <w:rsid w:val="00530750"/>
    <w:rsid w:val="00530E31"/>
    <w:rsid w:val="005313A1"/>
    <w:rsid w:val="005319F2"/>
    <w:rsid w:val="00531D6E"/>
    <w:rsid w:val="00532191"/>
    <w:rsid w:val="00532293"/>
    <w:rsid w:val="00532734"/>
    <w:rsid w:val="0053312C"/>
    <w:rsid w:val="00533289"/>
    <w:rsid w:val="005332C4"/>
    <w:rsid w:val="005335D5"/>
    <w:rsid w:val="00534597"/>
    <w:rsid w:val="0053469A"/>
    <w:rsid w:val="00534847"/>
    <w:rsid w:val="005349EA"/>
    <w:rsid w:val="005356F6"/>
    <w:rsid w:val="0053596E"/>
    <w:rsid w:val="00535997"/>
    <w:rsid w:val="00536181"/>
    <w:rsid w:val="00536915"/>
    <w:rsid w:val="00537422"/>
    <w:rsid w:val="005377CF"/>
    <w:rsid w:val="005406A4"/>
    <w:rsid w:val="00540F26"/>
    <w:rsid w:val="005414CB"/>
    <w:rsid w:val="00541A1C"/>
    <w:rsid w:val="005424CA"/>
    <w:rsid w:val="005429CB"/>
    <w:rsid w:val="00542A86"/>
    <w:rsid w:val="00542CBE"/>
    <w:rsid w:val="00542E2D"/>
    <w:rsid w:val="005446F5"/>
    <w:rsid w:val="00544C69"/>
    <w:rsid w:val="00545A2E"/>
    <w:rsid w:val="005465AB"/>
    <w:rsid w:val="00546C2E"/>
    <w:rsid w:val="0054716E"/>
    <w:rsid w:val="0054754C"/>
    <w:rsid w:val="00547BC3"/>
    <w:rsid w:val="00547D0B"/>
    <w:rsid w:val="00550BFA"/>
    <w:rsid w:val="00550E43"/>
    <w:rsid w:val="00551ECF"/>
    <w:rsid w:val="0055235E"/>
    <w:rsid w:val="005529BF"/>
    <w:rsid w:val="0055374D"/>
    <w:rsid w:val="0055375E"/>
    <w:rsid w:val="00553A6B"/>
    <w:rsid w:val="00553FB2"/>
    <w:rsid w:val="00554CDC"/>
    <w:rsid w:val="005555B6"/>
    <w:rsid w:val="00555A24"/>
    <w:rsid w:val="00555AEC"/>
    <w:rsid w:val="00555F0D"/>
    <w:rsid w:val="005560E0"/>
    <w:rsid w:val="0055647C"/>
    <w:rsid w:val="0055797E"/>
    <w:rsid w:val="00557B6A"/>
    <w:rsid w:val="00560F1C"/>
    <w:rsid w:val="0056121B"/>
    <w:rsid w:val="0056136B"/>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2C2"/>
    <w:rsid w:val="00572D10"/>
    <w:rsid w:val="00572D72"/>
    <w:rsid w:val="0057305F"/>
    <w:rsid w:val="005743E7"/>
    <w:rsid w:val="00574A7B"/>
    <w:rsid w:val="00576A0B"/>
    <w:rsid w:val="00576B1B"/>
    <w:rsid w:val="00576BEF"/>
    <w:rsid w:val="00576C21"/>
    <w:rsid w:val="005774DB"/>
    <w:rsid w:val="00577656"/>
    <w:rsid w:val="00577849"/>
    <w:rsid w:val="00577F5C"/>
    <w:rsid w:val="005806E5"/>
    <w:rsid w:val="005808F7"/>
    <w:rsid w:val="0058099A"/>
    <w:rsid w:val="0058293F"/>
    <w:rsid w:val="00583151"/>
    <w:rsid w:val="00583CBF"/>
    <w:rsid w:val="00583FFA"/>
    <w:rsid w:val="005843B8"/>
    <w:rsid w:val="00584500"/>
    <w:rsid w:val="0058673A"/>
    <w:rsid w:val="00586A9F"/>
    <w:rsid w:val="005870B3"/>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241"/>
    <w:rsid w:val="0059570E"/>
    <w:rsid w:val="0059663D"/>
    <w:rsid w:val="00596BF0"/>
    <w:rsid w:val="005A0144"/>
    <w:rsid w:val="005A0DD9"/>
    <w:rsid w:val="005A1F9F"/>
    <w:rsid w:val="005A2186"/>
    <w:rsid w:val="005A4B84"/>
    <w:rsid w:val="005A523C"/>
    <w:rsid w:val="005A5D7B"/>
    <w:rsid w:val="005A7195"/>
    <w:rsid w:val="005A7E33"/>
    <w:rsid w:val="005B0786"/>
    <w:rsid w:val="005B12C5"/>
    <w:rsid w:val="005B1BAB"/>
    <w:rsid w:val="005B1DCF"/>
    <w:rsid w:val="005B23C8"/>
    <w:rsid w:val="005B331F"/>
    <w:rsid w:val="005B442E"/>
    <w:rsid w:val="005B6AFF"/>
    <w:rsid w:val="005B6C71"/>
    <w:rsid w:val="005B70A2"/>
    <w:rsid w:val="005B7730"/>
    <w:rsid w:val="005B7AD1"/>
    <w:rsid w:val="005C17D5"/>
    <w:rsid w:val="005C1FEE"/>
    <w:rsid w:val="005C21E7"/>
    <w:rsid w:val="005C267D"/>
    <w:rsid w:val="005C295E"/>
    <w:rsid w:val="005C2995"/>
    <w:rsid w:val="005C2F07"/>
    <w:rsid w:val="005C3141"/>
    <w:rsid w:val="005C5151"/>
    <w:rsid w:val="005C54BB"/>
    <w:rsid w:val="005C57AE"/>
    <w:rsid w:val="005C6109"/>
    <w:rsid w:val="005C6463"/>
    <w:rsid w:val="005C6980"/>
    <w:rsid w:val="005C6D2D"/>
    <w:rsid w:val="005C71FF"/>
    <w:rsid w:val="005C748D"/>
    <w:rsid w:val="005C7B8A"/>
    <w:rsid w:val="005C7E19"/>
    <w:rsid w:val="005D0128"/>
    <w:rsid w:val="005D0FD8"/>
    <w:rsid w:val="005D1149"/>
    <w:rsid w:val="005D1A4B"/>
    <w:rsid w:val="005D1B56"/>
    <w:rsid w:val="005D1CAE"/>
    <w:rsid w:val="005D21B7"/>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AFD"/>
    <w:rsid w:val="005E1D28"/>
    <w:rsid w:val="005E2992"/>
    <w:rsid w:val="005E336C"/>
    <w:rsid w:val="005E3AB6"/>
    <w:rsid w:val="005E4AF2"/>
    <w:rsid w:val="005E63B2"/>
    <w:rsid w:val="005E654B"/>
    <w:rsid w:val="005E6947"/>
    <w:rsid w:val="005E6E3C"/>
    <w:rsid w:val="005E7155"/>
    <w:rsid w:val="005E7228"/>
    <w:rsid w:val="005E7646"/>
    <w:rsid w:val="005E7DA8"/>
    <w:rsid w:val="005F02F1"/>
    <w:rsid w:val="005F0962"/>
    <w:rsid w:val="005F09E6"/>
    <w:rsid w:val="005F0E0A"/>
    <w:rsid w:val="005F1325"/>
    <w:rsid w:val="005F1C83"/>
    <w:rsid w:val="005F1E1A"/>
    <w:rsid w:val="005F28D3"/>
    <w:rsid w:val="005F2A5D"/>
    <w:rsid w:val="005F4830"/>
    <w:rsid w:val="005F4A88"/>
    <w:rsid w:val="005F50D7"/>
    <w:rsid w:val="005F54BC"/>
    <w:rsid w:val="005F56AF"/>
    <w:rsid w:val="005F7AA9"/>
    <w:rsid w:val="00601150"/>
    <w:rsid w:val="00601329"/>
    <w:rsid w:val="006017E2"/>
    <w:rsid w:val="00604940"/>
    <w:rsid w:val="00604AE6"/>
    <w:rsid w:val="0060628C"/>
    <w:rsid w:val="006064F4"/>
    <w:rsid w:val="00606759"/>
    <w:rsid w:val="006079D6"/>
    <w:rsid w:val="00611280"/>
    <w:rsid w:val="00611FC9"/>
    <w:rsid w:val="00612329"/>
    <w:rsid w:val="00612762"/>
    <w:rsid w:val="00612E97"/>
    <w:rsid w:val="0061357D"/>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71B3"/>
    <w:rsid w:val="00627F89"/>
    <w:rsid w:val="0063015E"/>
    <w:rsid w:val="00630876"/>
    <w:rsid w:val="00631622"/>
    <w:rsid w:val="00631B28"/>
    <w:rsid w:val="0063355C"/>
    <w:rsid w:val="00633A1F"/>
    <w:rsid w:val="006340C7"/>
    <w:rsid w:val="00634138"/>
    <w:rsid w:val="00634374"/>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24D8"/>
    <w:rsid w:val="006433AB"/>
    <w:rsid w:val="00643765"/>
    <w:rsid w:val="00644195"/>
    <w:rsid w:val="0064421F"/>
    <w:rsid w:val="006457A5"/>
    <w:rsid w:val="00646DD0"/>
    <w:rsid w:val="0064794B"/>
    <w:rsid w:val="00650174"/>
    <w:rsid w:val="006505CC"/>
    <w:rsid w:val="006509D6"/>
    <w:rsid w:val="00651234"/>
    <w:rsid w:val="0065218E"/>
    <w:rsid w:val="00652941"/>
    <w:rsid w:val="0065364E"/>
    <w:rsid w:val="00653CF4"/>
    <w:rsid w:val="00655403"/>
    <w:rsid w:val="00655596"/>
    <w:rsid w:val="0065631D"/>
    <w:rsid w:val="0065642B"/>
    <w:rsid w:val="0065659B"/>
    <w:rsid w:val="006565A2"/>
    <w:rsid w:val="00656BBE"/>
    <w:rsid w:val="00656EB8"/>
    <w:rsid w:val="00657406"/>
    <w:rsid w:val="006578F2"/>
    <w:rsid w:val="00660118"/>
    <w:rsid w:val="00660136"/>
    <w:rsid w:val="00660C8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9F0"/>
    <w:rsid w:val="00671B0E"/>
    <w:rsid w:val="0067335C"/>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4E3A"/>
    <w:rsid w:val="00686102"/>
    <w:rsid w:val="0068633E"/>
    <w:rsid w:val="00686869"/>
    <w:rsid w:val="006868B0"/>
    <w:rsid w:val="00691932"/>
    <w:rsid w:val="00693490"/>
    <w:rsid w:val="00693878"/>
    <w:rsid w:val="00693A79"/>
    <w:rsid w:val="00693E86"/>
    <w:rsid w:val="0069473D"/>
    <w:rsid w:val="006957B1"/>
    <w:rsid w:val="00696111"/>
    <w:rsid w:val="006961B7"/>
    <w:rsid w:val="0069641F"/>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5D"/>
    <w:rsid w:val="006B5DAA"/>
    <w:rsid w:val="006B6680"/>
    <w:rsid w:val="006B6852"/>
    <w:rsid w:val="006B6CE0"/>
    <w:rsid w:val="006C140F"/>
    <w:rsid w:val="006C1A39"/>
    <w:rsid w:val="006C2427"/>
    <w:rsid w:val="006C2BE2"/>
    <w:rsid w:val="006C2EF9"/>
    <w:rsid w:val="006C43FD"/>
    <w:rsid w:val="006C4797"/>
    <w:rsid w:val="006C5127"/>
    <w:rsid w:val="006C53E6"/>
    <w:rsid w:val="006C56AC"/>
    <w:rsid w:val="006C59C7"/>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1"/>
    <w:rsid w:val="006D4392"/>
    <w:rsid w:val="006D4A76"/>
    <w:rsid w:val="006D4D7E"/>
    <w:rsid w:val="006D54BD"/>
    <w:rsid w:val="006D5B25"/>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B77"/>
    <w:rsid w:val="00700CBB"/>
    <w:rsid w:val="00700FF5"/>
    <w:rsid w:val="00701189"/>
    <w:rsid w:val="007017EB"/>
    <w:rsid w:val="00701B7B"/>
    <w:rsid w:val="0070224A"/>
    <w:rsid w:val="00703168"/>
    <w:rsid w:val="00703C28"/>
    <w:rsid w:val="0070431A"/>
    <w:rsid w:val="007047FD"/>
    <w:rsid w:val="0070528E"/>
    <w:rsid w:val="00705741"/>
    <w:rsid w:val="00710016"/>
    <w:rsid w:val="00710255"/>
    <w:rsid w:val="00710A2A"/>
    <w:rsid w:val="007123ED"/>
    <w:rsid w:val="0071255C"/>
    <w:rsid w:val="00712EE0"/>
    <w:rsid w:val="00713770"/>
    <w:rsid w:val="0071434B"/>
    <w:rsid w:val="007143E0"/>
    <w:rsid w:val="00714DF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930"/>
    <w:rsid w:val="00736B73"/>
    <w:rsid w:val="00736C06"/>
    <w:rsid w:val="00740052"/>
    <w:rsid w:val="007400E8"/>
    <w:rsid w:val="00740238"/>
    <w:rsid w:val="00740494"/>
    <w:rsid w:val="00740AFD"/>
    <w:rsid w:val="00741046"/>
    <w:rsid w:val="00741570"/>
    <w:rsid w:val="007416A3"/>
    <w:rsid w:val="00742EDD"/>
    <w:rsid w:val="00743F63"/>
    <w:rsid w:val="00744BA4"/>
    <w:rsid w:val="00745354"/>
    <w:rsid w:val="007465F0"/>
    <w:rsid w:val="00746708"/>
    <w:rsid w:val="00747261"/>
    <w:rsid w:val="00747331"/>
    <w:rsid w:val="00747F64"/>
    <w:rsid w:val="0075026E"/>
    <w:rsid w:val="00750D6F"/>
    <w:rsid w:val="00750F1A"/>
    <w:rsid w:val="00751099"/>
    <w:rsid w:val="00752248"/>
    <w:rsid w:val="007523B1"/>
    <w:rsid w:val="00752E1F"/>
    <w:rsid w:val="00753E3E"/>
    <w:rsid w:val="00754ECB"/>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C13"/>
    <w:rsid w:val="007646B4"/>
    <w:rsid w:val="0076517B"/>
    <w:rsid w:val="00766985"/>
    <w:rsid w:val="00766C69"/>
    <w:rsid w:val="00766F36"/>
    <w:rsid w:val="00767A22"/>
    <w:rsid w:val="00767B3E"/>
    <w:rsid w:val="00770379"/>
    <w:rsid w:val="00770433"/>
    <w:rsid w:val="007707A0"/>
    <w:rsid w:val="00770A6A"/>
    <w:rsid w:val="00770E25"/>
    <w:rsid w:val="00771077"/>
    <w:rsid w:val="00771299"/>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F47"/>
    <w:rsid w:val="007762FF"/>
    <w:rsid w:val="00776418"/>
    <w:rsid w:val="00776423"/>
    <w:rsid w:val="0077675A"/>
    <w:rsid w:val="0077719E"/>
    <w:rsid w:val="00777972"/>
    <w:rsid w:val="00777BCE"/>
    <w:rsid w:val="00777DC5"/>
    <w:rsid w:val="00777EF8"/>
    <w:rsid w:val="00777F9D"/>
    <w:rsid w:val="00780B64"/>
    <w:rsid w:val="00780BA2"/>
    <w:rsid w:val="007811A7"/>
    <w:rsid w:val="00781905"/>
    <w:rsid w:val="0078193F"/>
    <w:rsid w:val="00781CF8"/>
    <w:rsid w:val="00782100"/>
    <w:rsid w:val="00782C2E"/>
    <w:rsid w:val="00782CD2"/>
    <w:rsid w:val="00784B31"/>
    <w:rsid w:val="0078534B"/>
    <w:rsid w:val="00785735"/>
    <w:rsid w:val="0078687F"/>
    <w:rsid w:val="0078792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6D6A"/>
    <w:rsid w:val="00797B98"/>
    <w:rsid w:val="007A059E"/>
    <w:rsid w:val="007A09B0"/>
    <w:rsid w:val="007A15A9"/>
    <w:rsid w:val="007A2245"/>
    <w:rsid w:val="007A227B"/>
    <w:rsid w:val="007A26A9"/>
    <w:rsid w:val="007A2AB1"/>
    <w:rsid w:val="007A2F02"/>
    <w:rsid w:val="007A30B1"/>
    <w:rsid w:val="007A356D"/>
    <w:rsid w:val="007A3822"/>
    <w:rsid w:val="007A39BA"/>
    <w:rsid w:val="007A4A82"/>
    <w:rsid w:val="007A537D"/>
    <w:rsid w:val="007A5E71"/>
    <w:rsid w:val="007A7982"/>
    <w:rsid w:val="007A79DA"/>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912"/>
    <w:rsid w:val="007B4C03"/>
    <w:rsid w:val="007B564E"/>
    <w:rsid w:val="007B5C61"/>
    <w:rsid w:val="007B6A1B"/>
    <w:rsid w:val="007B7F32"/>
    <w:rsid w:val="007C0CC6"/>
    <w:rsid w:val="007C1493"/>
    <w:rsid w:val="007C1FBE"/>
    <w:rsid w:val="007C250D"/>
    <w:rsid w:val="007C2BC5"/>
    <w:rsid w:val="007C2C4B"/>
    <w:rsid w:val="007C34CA"/>
    <w:rsid w:val="007C46D7"/>
    <w:rsid w:val="007C4AA6"/>
    <w:rsid w:val="007C61CF"/>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B1E"/>
    <w:rsid w:val="007D3CE4"/>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C2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8DF"/>
    <w:rsid w:val="007E7E1D"/>
    <w:rsid w:val="007F079E"/>
    <w:rsid w:val="007F15B7"/>
    <w:rsid w:val="007F1CB7"/>
    <w:rsid w:val="007F28C5"/>
    <w:rsid w:val="007F2E0E"/>
    <w:rsid w:val="007F414D"/>
    <w:rsid w:val="007F4D6F"/>
    <w:rsid w:val="007F4DA5"/>
    <w:rsid w:val="007F502F"/>
    <w:rsid w:val="007F6FEB"/>
    <w:rsid w:val="007F75A8"/>
    <w:rsid w:val="008011A7"/>
    <w:rsid w:val="008014D3"/>
    <w:rsid w:val="00802451"/>
    <w:rsid w:val="0080273A"/>
    <w:rsid w:val="00803682"/>
    <w:rsid w:val="00804212"/>
    <w:rsid w:val="00804442"/>
    <w:rsid w:val="00804B03"/>
    <w:rsid w:val="008059FF"/>
    <w:rsid w:val="00805A5B"/>
    <w:rsid w:val="00805CAE"/>
    <w:rsid w:val="00806C71"/>
    <w:rsid w:val="00806D9B"/>
    <w:rsid w:val="008078B2"/>
    <w:rsid w:val="008079A9"/>
    <w:rsid w:val="008117CC"/>
    <w:rsid w:val="00811E51"/>
    <w:rsid w:val="00812866"/>
    <w:rsid w:val="008141B5"/>
    <w:rsid w:val="008149DF"/>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EBA"/>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E26"/>
    <w:rsid w:val="008345ED"/>
    <w:rsid w:val="00835927"/>
    <w:rsid w:val="00835CFF"/>
    <w:rsid w:val="00835DF1"/>
    <w:rsid w:val="008367EE"/>
    <w:rsid w:val="0083699C"/>
    <w:rsid w:val="00836EA5"/>
    <w:rsid w:val="00837CE4"/>
    <w:rsid w:val="00837D19"/>
    <w:rsid w:val="00840312"/>
    <w:rsid w:val="008403E9"/>
    <w:rsid w:val="008404D4"/>
    <w:rsid w:val="0084074D"/>
    <w:rsid w:val="00840B86"/>
    <w:rsid w:val="00840FBE"/>
    <w:rsid w:val="00841528"/>
    <w:rsid w:val="00841E4A"/>
    <w:rsid w:val="008422EC"/>
    <w:rsid w:val="00842C7F"/>
    <w:rsid w:val="0084334E"/>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25E1"/>
    <w:rsid w:val="00863151"/>
    <w:rsid w:val="008632C9"/>
    <w:rsid w:val="008635A5"/>
    <w:rsid w:val="00864429"/>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4AE"/>
    <w:rsid w:val="0087643E"/>
    <w:rsid w:val="00877DA5"/>
    <w:rsid w:val="00880852"/>
    <w:rsid w:val="00881598"/>
    <w:rsid w:val="00881F95"/>
    <w:rsid w:val="008824BB"/>
    <w:rsid w:val="008831C0"/>
    <w:rsid w:val="0088335C"/>
    <w:rsid w:val="00883602"/>
    <w:rsid w:val="008838AA"/>
    <w:rsid w:val="00883C9C"/>
    <w:rsid w:val="00884AA4"/>
    <w:rsid w:val="008851BF"/>
    <w:rsid w:val="008855F2"/>
    <w:rsid w:val="0088574B"/>
    <w:rsid w:val="0088594E"/>
    <w:rsid w:val="0088649D"/>
    <w:rsid w:val="00886768"/>
    <w:rsid w:val="00886FC5"/>
    <w:rsid w:val="008876FD"/>
    <w:rsid w:val="00887A19"/>
    <w:rsid w:val="00890136"/>
    <w:rsid w:val="00890917"/>
    <w:rsid w:val="0089181D"/>
    <w:rsid w:val="0089193E"/>
    <w:rsid w:val="0089272F"/>
    <w:rsid w:val="00892774"/>
    <w:rsid w:val="008929EC"/>
    <w:rsid w:val="00892AFC"/>
    <w:rsid w:val="00892B0F"/>
    <w:rsid w:val="0089336B"/>
    <w:rsid w:val="00893451"/>
    <w:rsid w:val="00895D8A"/>
    <w:rsid w:val="008978A4"/>
    <w:rsid w:val="008A040A"/>
    <w:rsid w:val="008A06A4"/>
    <w:rsid w:val="008A1390"/>
    <w:rsid w:val="008A1FD4"/>
    <w:rsid w:val="008A29B1"/>
    <w:rsid w:val="008A29CE"/>
    <w:rsid w:val="008A2C94"/>
    <w:rsid w:val="008A3331"/>
    <w:rsid w:val="008A353E"/>
    <w:rsid w:val="008A3B8A"/>
    <w:rsid w:val="008A3E74"/>
    <w:rsid w:val="008A4488"/>
    <w:rsid w:val="008A4873"/>
    <w:rsid w:val="008A4A1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415"/>
    <w:rsid w:val="008B7526"/>
    <w:rsid w:val="008C01A1"/>
    <w:rsid w:val="008C1343"/>
    <w:rsid w:val="008C13CD"/>
    <w:rsid w:val="008C201B"/>
    <w:rsid w:val="008C207D"/>
    <w:rsid w:val="008C2DDE"/>
    <w:rsid w:val="008C35C0"/>
    <w:rsid w:val="008C3786"/>
    <w:rsid w:val="008C3913"/>
    <w:rsid w:val="008C3C6F"/>
    <w:rsid w:val="008C3FD5"/>
    <w:rsid w:val="008C3FDA"/>
    <w:rsid w:val="008C473A"/>
    <w:rsid w:val="008C4836"/>
    <w:rsid w:val="008C48E7"/>
    <w:rsid w:val="008C5298"/>
    <w:rsid w:val="008C5DDA"/>
    <w:rsid w:val="008C5E44"/>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5E"/>
    <w:rsid w:val="008E2969"/>
    <w:rsid w:val="008E2D60"/>
    <w:rsid w:val="008E3D18"/>
    <w:rsid w:val="008E4388"/>
    <w:rsid w:val="008E43D6"/>
    <w:rsid w:val="008E4FBA"/>
    <w:rsid w:val="008E5500"/>
    <w:rsid w:val="008E5682"/>
    <w:rsid w:val="008E628A"/>
    <w:rsid w:val="008E7111"/>
    <w:rsid w:val="008F05DF"/>
    <w:rsid w:val="008F0748"/>
    <w:rsid w:val="008F0CD9"/>
    <w:rsid w:val="008F12EE"/>
    <w:rsid w:val="008F1368"/>
    <w:rsid w:val="008F16AC"/>
    <w:rsid w:val="008F1EC6"/>
    <w:rsid w:val="008F2554"/>
    <w:rsid w:val="008F2E51"/>
    <w:rsid w:val="008F35D8"/>
    <w:rsid w:val="008F3609"/>
    <w:rsid w:val="008F3E39"/>
    <w:rsid w:val="008F424E"/>
    <w:rsid w:val="008F437C"/>
    <w:rsid w:val="008F4D68"/>
    <w:rsid w:val="008F4E04"/>
    <w:rsid w:val="008F4F7D"/>
    <w:rsid w:val="008F5255"/>
    <w:rsid w:val="008F5667"/>
    <w:rsid w:val="008F5901"/>
    <w:rsid w:val="008F5EEB"/>
    <w:rsid w:val="008F6E71"/>
    <w:rsid w:val="008F73C7"/>
    <w:rsid w:val="00900F9F"/>
    <w:rsid w:val="00901261"/>
    <w:rsid w:val="009012A7"/>
    <w:rsid w:val="00901F18"/>
    <w:rsid w:val="009022B6"/>
    <w:rsid w:val="00902410"/>
    <w:rsid w:val="0090245E"/>
    <w:rsid w:val="0090268E"/>
    <w:rsid w:val="00902A0B"/>
    <w:rsid w:val="00902CD7"/>
    <w:rsid w:val="00903B60"/>
    <w:rsid w:val="00904A9B"/>
    <w:rsid w:val="00905581"/>
    <w:rsid w:val="00905B13"/>
    <w:rsid w:val="0090705B"/>
    <w:rsid w:val="00910EFB"/>
    <w:rsid w:val="00910FAF"/>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524A"/>
    <w:rsid w:val="0091603B"/>
    <w:rsid w:val="009164CA"/>
    <w:rsid w:val="00916A02"/>
    <w:rsid w:val="00916B23"/>
    <w:rsid w:val="00917A4C"/>
    <w:rsid w:val="00917A67"/>
    <w:rsid w:val="00920678"/>
    <w:rsid w:val="00921AC0"/>
    <w:rsid w:val="00922191"/>
    <w:rsid w:val="0092226E"/>
    <w:rsid w:val="00922BAC"/>
    <w:rsid w:val="00923009"/>
    <w:rsid w:val="00923640"/>
    <w:rsid w:val="00923E89"/>
    <w:rsid w:val="009246E5"/>
    <w:rsid w:val="00926554"/>
    <w:rsid w:val="00926DDC"/>
    <w:rsid w:val="00927525"/>
    <w:rsid w:val="00927577"/>
    <w:rsid w:val="00927999"/>
    <w:rsid w:val="00927AFB"/>
    <w:rsid w:val="00927BD5"/>
    <w:rsid w:val="00931194"/>
    <w:rsid w:val="0093124D"/>
    <w:rsid w:val="009314FE"/>
    <w:rsid w:val="009317DB"/>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136"/>
    <w:rsid w:val="009548C2"/>
    <w:rsid w:val="009548CA"/>
    <w:rsid w:val="00955F29"/>
    <w:rsid w:val="00955FE5"/>
    <w:rsid w:val="009579DF"/>
    <w:rsid w:val="00960B9B"/>
    <w:rsid w:val="00960DC7"/>
    <w:rsid w:val="00961B82"/>
    <w:rsid w:val="00961CA2"/>
    <w:rsid w:val="00961DB2"/>
    <w:rsid w:val="009621DF"/>
    <w:rsid w:val="00962209"/>
    <w:rsid w:val="009626F1"/>
    <w:rsid w:val="00962A1E"/>
    <w:rsid w:val="00962B7C"/>
    <w:rsid w:val="009655D7"/>
    <w:rsid w:val="00965D0D"/>
    <w:rsid w:val="00965E02"/>
    <w:rsid w:val="00966451"/>
    <w:rsid w:val="009664D0"/>
    <w:rsid w:val="00967345"/>
    <w:rsid w:val="0096752B"/>
    <w:rsid w:val="00967B92"/>
    <w:rsid w:val="00967D92"/>
    <w:rsid w:val="00967FD8"/>
    <w:rsid w:val="00970496"/>
    <w:rsid w:val="009707B9"/>
    <w:rsid w:val="00970897"/>
    <w:rsid w:val="00970E84"/>
    <w:rsid w:val="00970EA0"/>
    <w:rsid w:val="009722B7"/>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EE5"/>
    <w:rsid w:val="0098313A"/>
    <w:rsid w:val="0098319F"/>
    <w:rsid w:val="009837F4"/>
    <w:rsid w:val="009840D9"/>
    <w:rsid w:val="0098434B"/>
    <w:rsid w:val="00984CFE"/>
    <w:rsid w:val="00985DC3"/>
    <w:rsid w:val="009861A9"/>
    <w:rsid w:val="0098667C"/>
    <w:rsid w:val="00986F93"/>
    <w:rsid w:val="00987B0D"/>
    <w:rsid w:val="00990AF2"/>
    <w:rsid w:val="00990BC0"/>
    <w:rsid w:val="00990E33"/>
    <w:rsid w:val="00990FB1"/>
    <w:rsid w:val="00991261"/>
    <w:rsid w:val="0099157D"/>
    <w:rsid w:val="009928CB"/>
    <w:rsid w:val="00993500"/>
    <w:rsid w:val="00993B0F"/>
    <w:rsid w:val="009941A8"/>
    <w:rsid w:val="00995975"/>
    <w:rsid w:val="0099621E"/>
    <w:rsid w:val="009979DE"/>
    <w:rsid w:val="00997A76"/>
    <w:rsid w:val="00997C8D"/>
    <w:rsid w:val="00997CE9"/>
    <w:rsid w:val="00997D5B"/>
    <w:rsid w:val="009A0245"/>
    <w:rsid w:val="009A0628"/>
    <w:rsid w:val="009A1C6B"/>
    <w:rsid w:val="009A274E"/>
    <w:rsid w:val="009A30EF"/>
    <w:rsid w:val="009A3CAE"/>
    <w:rsid w:val="009A415B"/>
    <w:rsid w:val="009A5A47"/>
    <w:rsid w:val="009A64A9"/>
    <w:rsid w:val="009A729F"/>
    <w:rsid w:val="009A7391"/>
    <w:rsid w:val="009A7717"/>
    <w:rsid w:val="009A7EC9"/>
    <w:rsid w:val="009B0B6A"/>
    <w:rsid w:val="009B0C33"/>
    <w:rsid w:val="009B103A"/>
    <w:rsid w:val="009B1AA6"/>
    <w:rsid w:val="009B1FA7"/>
    <w:rsid w:val="009B2187"/>
    <w:rsid w:val="009B2269"/>
    <w:rsid w:val="009B2311"/>
    <w:rsid w:val="009B28E5"/>
    <w:rsid w:val="009B29BF"/>
    <w:rsid w:val="009B2ABF"/>
    <w:rsid w:val="009B3276"/>
    <w:rsid w:val="009B36A5"/>
    <w:rsid w:val="009B4827"/>
    <w:rsid w:val="009B4982"/>
    <w:rsid w:val="009B4D74"/>
    <w:rsid w:val="009B4F32"/>
    <w:rsid w:val="009B506E"/>
    <w:rsid w:val="009B535B"/>
    <w:rsid w:val="009B5BC1"/>
    <w:rsid w:val="009B756F"/>
    <w:rsid w:val="009B7C7B"/>
    <w:rsid w:val="009B7D0F"/>
    <w:rsid w:val="009C0DF7"/>
    <w:rsid w:val="009C1CDE"/>
    <w:rsid w:val="009C2BF8"/>
    <w:rsid w:val="009C2DCB"/>
    <w:rsid w:val="009C326F"/>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2D79"/>
    <w:rsid w:val="009E37B2"/>
    <w:rsid w:val="009E3AFE"/>
    <w:rsid w:val="009E3EB1"/>
    <w:rsid w:val="009E44AB"/>
    <w:rsid w:val="009E4748"/>
    <w:rsid w:val="009E4E1F"/>
    <w:rsid w:val="009E4FDB"/>
    <w:rsid w:val="009E5A74"/>
    <w:rsid w:val="009E6ABE"/>
    <w:rsid w:val="009E7309"/>
    <w:rsid w:val="009E7ADB"/>
    <w:rsid w:val="009E7EB0"/>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A50"/>
    <w:rsid w:val="009F5E8B"/>
    <w:rsid w:val="009F65C8"/>
    <w:rsid w:val="009F68BC"/>
    <w:rsid w:val="009F6BD2"/>
    <w:rsid w:val="009F6E60"/>
    <w:rsid w:val="009F6F9F"/>
    <w:rsid w:val="00A00E64"/>
    <w:rsid w:val="00A01E11"/>
    <w:rsid w:val="00A0253F"/>
    <w:rsid w:val="00A02559"/>
    <w:rsid w:val="00A02787"/>
    <w:rsid w:val="00A03107"/>
    <w:rsid w:val="00A033DA"/>
    <w:rsid w:val="00A04476"/>
    <w:rsid w:val="00A05730"/>
    <w:rsid w:val="00A059CF"/>
    <w:rsid w:val="00A05CB1"/>
    <w:rsid w:val="00A060F8"/>
    <w:rsid w:val="00A0756F"/>
    <w:rsid w:val="00A07627"/>
    <w:rsid w:val="00A10953"/>
    <w:rsid w:val="00A11619"/>
    <w:rsid w:val="00A11B39"/>
    <w:rsid w:val="00A11C34"/>
    <w:rsid w:val="00A127A4"/>
    <w:rsid w:val="00A1302E"/>
    <w:rsid w:val="00A13741"/>
    <w:rsid w:val="00A1375F"/>
    <w:rsid w:val="00A139D8"/>
    <w:rsid w:val="00A13FE5"/>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221"/>
    <w:rsid w:val="00A243A0"/>
    <w:rsid w:val="00A24A09"/>
    <w:rsid w:val="00A25ADE"/>
    <w:rsid w:val="00A264D3"/>
    <w:rsid w:val="00A2674B"/>
    <w:rsid w:val="00A2780F"/>
    <w:rsid w:val="00A27EC7"/>
    <w:rsid w:val="00A30049"/>
    <w:rsid w:val="00A30326"/>
    <w:rsid w:val="00A3120A"/>
    <w:rsid w:val="00A315E3"/>
    <w:rsid w:val="00A317FC"/>
    <w:rsid w:val="00A3183F"/>
    <w:rsid w:val="00A318F1"/>
    <w:rsid w:val="00A31908"/>
    <w:rsid w:val="00A326B5"/>
    <w:rsid w:val="00A327E0"/>
    <w:rsid w:val="00A33089"/>
    <w:rsid w:val="00A3348E"/>
    <w:rsid w:val="00A33C52"/>
    <w:rsid w:val="00A33C9D"/>
    <w:rsid w:val="00A3447A"/>
    <w:rsid w:val="00A34E9A"/>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ADA"/>
    <w:rsid w:val="00A44DC1"/>
    <w:rsid w:val="00A45495"/>
    <w:rsid w:val="00A46288"/>
    <w:rsid w:val="00A462EE"/>
    <w:rsid w:val="00A464E2"/>
    <w:rsid w:val="00A47054"/>
    <w:rsid w:val="00A506A9"/>
    <w:rsid w:val="00A50948"/>
    <w:rsid w:val="00A51621"/>
    <w:rsid w:val="00A51681"/>
    <w:rsid w:val="00A525E0"/>
    <w:rsid w:val="00A52DF0"/>
    <w:rsid w:val="00A535FE"/>
    <w:rsid w:val="00A53691"/>
    <w:rsid w:val="00A550CD"/>
    <w:rsid w:val="00A55945"/>
    <w:rsid w:val="00A56129"/>
    <w:rsid w:val="00A56AE1"/>
    <w:rsid w:val="00A57335"/>
    <w:rsid w:val="00A57C21"/>
    <w:rsid w:val="00A57CBA"/>
    <w:rsid w:val="00A57EAE"/>
    <w:rsid w:val="00A60552"/>
    <w:rsid w:val="00A61B7B"/>
    <w:rsid w:val="00A6216D"/>
    <w:rsid w:val="00A62731"/>
    <w:rsid w:val="00A62F19"/>
    <w:rsid w:val="00A6338B"/>
    <w:rsid w:val="00A63567"/>
    <w:rsid w:val="00A635DE"/>
    <w:rsid w:val="00A63958"/>
    <w:rsid w:val="00A640E4"/>
    <w:rsid w:val="00A6429F"/>
    <w:rsid w:val="00A64ECE"/>
    <w:rsid w:val="00A651C5"/>
    <w:rsid w:val="00A65C19"/>
    <w:rsid w:val="00A65D16"/>
    <w:rsid w:val="00A66E61"/>
    <w:rsid w:val="00A6702C"/>
    <w:rsid w:val="00A67228"/>
    <w:rsid w:val="00A70C57"/>
    <w:rsid w:val="00A71567"/>
    <w:rsid w:val="00A71A19"/>
    <w:rsid w:val="00A72439"/>
    <w:rsid w:val="00A72DEC"/>
    <w:rsid w:val="00A72FE9"/>
    <w:rsid w:val="00A7350D"/>
    <w:rsid w:val="00A73CE3"/>
    <w:rsid w:val="00A75489"/>
    <w:rsid w:val="00A75EE0"/>
    <w:rsid w:val="00A76DA1"/>
    <w:rsid w:val="00A770A2"/>
    <w:rsid w:val="00A77A85"/>
    <w:rsid w:val="00A81140"/>
    <w:rsid w:val="00A81414"/>
    <w:rsid w:val="00A81A4A"/>
    <w:rsid w:val="00A829D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773"/>
    <w:rsid w:val="00A8775B"/>
    <w:rsid w:val="00A903D4"/>
    <w:rsid w:val="00A904D7"/>
    <w:rsid w:val="00A905D7"/>
    <w:rsid w:val="00A90A3C"/>
    <w:rsid w:val="00A90B2C"/>
    <w:rsid w:val="00A91552"/>
    <w:rsid w:val="00A91766"/>
    <w:rsid w:val="00A91863"/>
    <w:rsid w:val="00A9247A"/>
    <w:rsid w:val="00A92E17"/>
    <w:rsid w:val="00A931CE"/>
    <w:rsid w:val="00A9392A"/>
    <w:rsid w:val="00A9438E"/>
    <w:rsid w:val="00A94C54"/>
    <w:rsid w:val="00A94E17"/>
    <w:rsid w:val="00A9538C"/>
    <w:rsid w:val="00A95556"/>
    <w:rsid w:val="00A957B8"/>
    <w:rsid w:val="00A957C8"/>
    <w:rsid w:val="00A95AF4"/>
    <w:rsid w:val="00A966B6"/>
    <w:rsid w:val="00A96CE6"/>
    <w:rsid w:val="00A97943"/>
    <w:rsid w:val="00AA034F"/>
    <w:rsid w:val="00AA0505"/>
    <w:rsid w:val="00AA0A8A"/>
    <w:rsid w:val="00AA0F9F"/>
    <w:rsid w:val="00AA1022"/>
    <w:rsid w:val="00AA140F"/>
    <w:rsid w:val="00AA1ED9"/>
    <w:rsid w:val="00AA1F9E"/>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844"/>
    <w:rsid w:val="00AB0425"/>
    <w:rsid w:val="00AB0613"/>
    <w:rsid w:val="00AB159D"/>
    <w:rsid w:val="00AB1847"/>
    <w:rsid w:val="00AB272D"/>
    <w:rsid w:val="00AB2802"/>
    <w:rsid w:val="00AB2C63"/>
    <w:rsid w:val="00AB4477"/>
    <w:rsid w:val="00AB4B9D"/>
    <w:rsid w:val="00AB4D70"/>
    <w:rsid w:val="00AB4E3C"/>
    <w:rsid w:val="00AB5702"/>
    <w:rsid w:val="00AB64B8"/>
    <w:rsid w:val="00AB6C73"/>
    <w:rsid w:val="00AB7563"/>
    <w:rsid w:val="00AB7D26"/>
    <w:rsid w:val="00AC0987"/>
    <w:rsid w:val="00AC0B68"/>
    <w:rsid w:val="00AC0C4F"/>
    <w:rsid w:val="00AC1913"/>
    <w:rsid w:val="00AC1F74"/>
    <w:rsid w:val="00AC2260"/>
    <w:rsid w:val="00AC2F9C"/>
    <w:rsid w:val="00AC3EFF"/>
    <w:rsid w:val="00AC45BA"/>
    <w:rsid w:val="00AC4F7E"/>
    <w:rsid w:val="00AC50B6"/>
    <w:rsid w:val="00AC5434"/>
    <w:rsid w:val="00AC56B7"/>
    <w:rsid w:val="00AC5DE9"/>
    <w:rsid w:val="00AC6346"/>
    <w:rsid w:val="00AC65AA"/>
    <w:rsid w:val="00AC6A06"/>
    <w:rsid w:val="00AC7592"/>
    <w:rsid w:val="00AC77B0"/>
    <w:rsid w:val="00AC7B97"/>
    <w:rsid w:val="00AC7C43"/>
    <w:rsid w:val="00AD042C"/>
    <w:rsid w:val="00AD0F30"/>
    <w:rsid w:val="00AD15E0"/>
    <w:rsid w:val="00AD18F9"/>
    <w:rsid w:val="00AD1F3A"/>
    <w:rsid w:val="00AD1F41"/>
    <w:rsid w:val="00AD2090"/>
    <w:rsid w:val="00AD28BA"/>
    <w:rsid w:val="00AD28BC"/>
    <w:rsid w:val="00AD2F55"/>
    <w:rsid w:val="00AD370C"/>
    <w:rsid w:val="00AD3DEA"/>
    <w:rsid w:val="00AD43BD"/>
    <w:rsid w:val="00AD48BB"/>
    <w:rsid w:val="00AD5AF1"/>
    <w:rsid w:val="00AD5D99"/>
    <w:rsid w:val="00AD6316"/>
    <w:rsid w:val="00AD65CD"/>
    <w:rsid w:val="00AD66B5"/>
    <w:rsid w:val="00AD743B"/>
    <w:rsid w:val="00AE0492"/>
    <w:rsid w:val="00AE07B5"/>
    <w:rsid w:val="00AE18D5"/>
    <w:rsid w:val="00AE281B"/>
    <w:rsid w:val="00AE2FE6"/>
    <w:rsid w:val="00AE3DC4"/>
    <w:rsid w:val="00AE4585"/>
    <w:rsid w:val="00AE45DB"/>
    <w:rsid w:val="00AE4B07"/>
    <w:rsid w:val="00AE6EA9"/>
    <w:rsid w:val="00AE6F5F"/>
    <w:rsid w:val="00AE7BBA"/>
    <w:rsid w:val="00AE7F1F"/>
    <w:rsid w:val="00AF0034"/>
    <w:rsid w:val="00AF0113"/>
    <w:rsid w:val="00AF054E"/>
    <w:rsid w:val="00AF1159"/>
    <w:rsid w:val="00AF156F"/>
    <w:rsid w:val="00AF1B03"/>
    <w:rsid w:val="00AF2575"/>
    <w:rsid w:val="00AF2DF0"/>
    <w:rsid w:val="00AF320B"/>
    <w:rsid w:val="00AF5032"/>
    <w:rsid w:val="00AF5780"/>
    <w:rsid w:val="00AF5801"/>
    <w:rsid w:val="00AF5EF6"/>
    <w:rsid w:val="00AF6C24"/>
    <w:rsid w:val="00AF7575"/>
    <w:rsid w:val="00AF7949"/>
    <w:rsid w:val="00AF7A0B"/>
    <w:rsid w:val="00AF7B90"/>
    <w:rsid w:val="00AF7CE8"/>
    <w:rsid w:val="00AF7F00"/>
    <w:rsid w:val="00B01153"/>
    <w:rsid w:val="00B0168D"/>
    <w:rsid w:val="00B018E7"/>
    <w:rsid w:val="00B020EB"/>
    <w:rsid w:val="00B0244B"/>
    <w:rsid w:val="00B02D12"/>
    <w:rsid w:val="00B031BD"/>
    <w:rsid w:val="00B03E19"/>
    <w:rsid w:val="00B040E3"/>
    <w:rsid w:val="00B04104"/>
    <w:rsid w:val="00B045AD"/>
    <w:rsid w:val="00B0538A"/>
    <w:rsid w:val="00B057A7"/>
    <w:rsid w:val="00B05B37"/>
    <w:rsid w:val="00B0677A"/>
    <w:rsid w:val="00B073C8"/>
    <w:rsid w:val="00B10086"/>
    <w:rsid w:val="00B107AE"/>
    <w:rsid w:val="00B1098E"/>
    <w:rsid w:val="00B11130"/>
    <w:rsid w:val="00B1168D"/>
    <w:rsid w:val="00B117F2"/>
    <w:rsid w:val="00B11DDC"/>
    <w:rsid w:val="00B11F86"/>
    <w:rsid w:val="00B122CA"/>
    <w:rsid w:val="00B12535"/>
    <w:rsid w:val="00B1312B"/>
    <w:rsid w:val="00B13AD8"/>
    <w:rsid w:val="00B1458C"/>
    <w:rsid w:val="00B149CB"/>
    <w:rsid w:val="00B14AC4"/>
    <w:rsid w:val="00B1579E"/>
    <w:rsid w:val="00B15F43"/>
    <w:rsid w:val="00B162E4"/>
    <w:rsid w:val="00B17371"/>
    <w:rsid w:val="00B1748C"/>
    <w:rsid w:val="00B17BDF"/>
    <w:rsid w:val="00B20602"/>
    <w:rsid w:val="00B20BC5"/>
    <w:rsid w:val="00B2226C"/>
    <w:rsid w:val="00B2247C"/>
    <w:rsid w:val="00B2286E"/>
    <w:rsid w:val="00B23010"/>
    <w:rsid w:val="00B240D0"/>
    <w:rsid w:val="00B24C05"/>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4F44"/>
    <w:rsid w:val="00B35AE6"/>
    <w:rsid w:val="00B36189"/>
    <w:rsid w:val="00B36708"/>
    <w:rsid w:val="00B36DCE"/>
    <w:rsid w:val="00B403B0"/>
    <w:rsid w:val="00B40B8E"/>
    <w:rsid w:val="00B40B99"/>
    <w:rsid w:val="00B41D98"/>
    <w:rsid w:val="00B41FDE"/>
    <w:rsid w:val="00B422AF"/>
    <w:rsid w:val="00B424CE"/>
    <w:rsid w:val="00B4296F"/>
    <w:rsid w:val="00B43884"/>
    <w:rsid w:val="00B43F9A"/>
    <w:rsid w:val="00B43FEF"/>
    <w:rsid w:val="00B444BC"/>
    <w:rsid w:val="00B45204"/>
    <w:rsid w:val="00B4520E"/>
    <w:rsid w:val="00B4556B"/>
    <w:rsid w:val="00B45795"/>
    <w:rsid w:val="00B45B35"/>
    <w:rsid w:val="00B46087"/>
    <w:rsid w:val="00B468C5"/>
    <w:rsid w:val="00B46BA2"/>
    <w:rsid w:val="00B479AE"/>
    <w:rsid w:val="00B47F2A"/>
    <w:rsid w:val="00B47FE5"/>
    <w:rsid w:val="00B512E2"/>
    <w:rsid w:val="00B51377"/>
    <w:rsid w:val="00B5182D"/>
    <w:rsid w:val="00B51B64"/>
    <w:rsid w:val="00B51F55"/>
    <w:rsid w:val="00B52542"/>
    <w:rsid w:val="00B52646"/>
    <w:rsid w:val="00B5283C"/>
    <w:rsid w:val="00B52E43"/>
    <w:rsid w:val="00B52F35"/>
    <w:rsid w:val="00B5306D"/>
    <w:rsid w:val="00B539F4"/>
    <w:rsid w:val="00B53D51"/>
    <w:rsid w:val="00B53DDD"/>
    <w:rsid w:val="00B53F59"/>
    <w:rsid w:val="00B54512"/>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136F"/>
    <w:rsid w:val="00B72EFD"/>
    <w:rsid w:val="00B7314B"/>
    <w:rsid w:val="00B74E84"/>
    <w:rsid w:val="00B75029"/>
    <w:rsid w:val="00B7536D"/>
    <w:rsid w:val="00B76130"/>
    <w:rsid w:val="00B76548"/>
    <w:rsid w:val="00B76607"/>
    <w:rsid w:val="00B775DF"/>
    <w:rsid w:val="00B77A3F"/>
    <w:rsid w:val="00B77C4F"/>
    <w:rsid w:val="00B8014D"/>
    <w:rsid w:val="00B80592"/>
    <w:rsid w:val="00B807F8"/>
    <w:rsid w:val="00B80AEA"/>
    <w:rsid w:val="00B81509"/>
    <w:rsid w:val="00B81C6A"/>
    <w:rsid w:val="00B820BE"/>
    <w:rsid w:val="00B82386"/>
    <w:rsid w:val="00B82511"/>
    <w:rsid w:val="00B827DF"/>
    <w:rsid w:val="00B827F4"/>
    <w:rsid w:val="00B8359B"/>
    <w:rsid w:val="00B8484A"/>
    <w:rsid w:val="00B849A7"/>
    <w:rsid w:val="00B8508B"/>
    <w:rsid w:val="00B8513C"/>
    <w:rsid w:val="00B85167"/>
    <w:rsid w:val="00B85A5E"/>
    <w:rsid w:val="00B86264"/>
    <w:rsid w:val="00B866DF"/>
    <w:rsid w:val="00B86DA3"/>
    <w:rsid w:val="00B873D0"/>
    <w:rsid w:val="00B87819"/>
    <w:rsid w:val="00B902E8"/>
    <w:rsid w:val="00B905B9"/>
    <w:rsid w:val="00B90BE6"/>
    <w:rsid w:val="00B90BF5"/>
    <w:rsid w:val="00B91454"/>
    <w:rsid w:val="00B91B9B"/>
    <w:rsid w:val="00B92710"/>
    <w:rsid w:val="00B931AC"/>
    <w:rsid w:val="00B93790"/>
    <w:rsid w:val="00B93C07"/>
    <w:rsid w:val="00B94045"/>
    <w:rsid w:val="00B94C04"/>
    <w:rsid w:val="00B94EB1"/>
    <w:rsid w:val="00B95FBB"/>
    <w:rsid w:val="00B9650D"/>
    <w:rsid w:val="00B966F1"/>
    <w:rsid w:val="00B97192"/>
    <w:rsid w:val="00B97A0D"/>
    <w:rsid w:val="00BA11A9"/>
    <w:rsid w:val="00BA1C82"/>
    <w:rsid w:val="00BA2445"/>
    <w:rsid w:val="00BA2582"/>
    <w:rsid w:val="00BA2714"/>
    <w:rsid w:val="00BA35C1"/>
    <w:rsid w:val="00BA49BE"/>
    <w:rsid w:val="00BA4EB5"/>
    <w:rsid w:val="00BA7149"/>
    <w:rsid w:val="00BA723D"/>
    <w:rsid w:val="00BA7298"/>
    <w:rsid w:val="00BB13AD"/>
    <w:rsid w:val="00BB1EE1"/>
    <w:rsid w:val="00BB2364"/>
    <w:rsid w:val="00BB2AF8"/>
    <w:rsid w:val="00BB35EE"/>
    <w:rsid w:val="00BB3823"/>
    <w:rsid w:val="00BB3883"/>
    <w:rsid w:val="00BB3C9D"/>
    <w:rsid w:val="00BB451B"/>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979"/>
    <w:rsid w:val="00BC6735"/>
    <w:rsid w:val="00BD0542"/>
    <w:rsid w:val="00BD05CA"/>
    <w:rsid w:val="00BD0F19"/>
    <w:rsid w:val="00BD1E82"/>
    <w:rsid w:val="00BD2733"/>
    <w:rsid w:val="00BD2AE7"/>
    <w:rsid w:val="00BD2E9C"/>
    <w:rsid w:val="00BD3D97"/>
    <w:rsid w:val="00BD44FE"/>
    <w:rsid w:val="00BD4B33"/>
    <w:rsid w:val="00BD4F5C"/>
    <w:rsid w:val="00BD5937"/>
    <w:rsid w:val="00BD5D75"/>
    <w:rsid w:val="00BD6296"/>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33A"/>
    <w:rsid w:val="00C03F7A"/>
    <w:rsid w:val="00C0486E"/>
    <w:rsid w:val="00C04CCB"/>
    <w:rsid w:val="00C052B7"/>
    <w:rsid w:val="00C057BF"/>
    <w:rsid w:val="00C0585D"/>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733"/>
    <w:rsid w:val="00C20432"/>
    <w:rsid w:val="00C2054E"/>
    <w:rsid w:val="00C2059F"/>
    <w:rsid w:val="00C20FE9"/>
    <w:rsid w:val="00C22D67"/>
    <w:rsid w:val="00C2339E"/>
    <w:rsid w:val="00C23560"/>
    <w:rsid w:val="00C24971"/>
    <w:rsid w:val="00C25439"/>
    <w:rsid w:val="00C266A8"/>
    <w:rsid w:val="00C26DD8"/>
    <w:rsid w:val="00C27064"/>
    <w:rsid w:val="00C2731F"/>
    <w:rsid w:val="00C30DCA"/>
    <w:rsid w:val="00C31C6F"/>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A44"/>
    <w:rsid w:val="00C41B10"/>
    <w:rsid w:val="00C41F05"/>
    <w:rsid w:val="00C421C2"/>
    <w:rsid w:val="00C423FC"/>
    <w:rsid w:val="00C43937"/>
    <w:rsid w:val="00C43D02"/>
    <w:rsid w:val="00C441CD"/>
    <w:rsid w:val="00C45C4C"/>
    <w:rsid w:val="00C4700C"/>
    <w:rsid w:val="00C507F4"/>
    <w:rsid w:val="00C50F9E"/>
    <w:rsid w:val="00C50FA2"/>
    <w:rsid w:val="00C51BDD"/>
    <w:rsid w:val="00C52212"/>
    <w:rsid w:val="00C52B72"/>
    <w:rsid w:val="00C53506"/>
    <w:rsid w:val="00C5359C"/>
    <w:rsid w:val="00C536F2"/>
    <w:rsid w:val="00C53C4A"/>
    <w:rsid w:val="00C54DDD"/>
    <w:rsid w:val="00C550F0"/>
    <w:rsid w:val="00C5518C"/>
    <w:rsid w:val="00C56191"/>
    <w:rsid w:val="00C563FC"/>
    <w:rsid w:val="00C567D4"/>
    <w:rsid w:val="00C569C1"/>
    <w:rsid w:val="00C56E89"/>
    <w:rsid w:val="00C574EA"/>
    <w:rsid w:val="00C57DE6"/>
    <w:rsid w:val="00C601B1"/>
    <w:rsid w:val="00C607D3"/>
    <w:rsid w:val="00C60F50"/>
    <w:rsid w:val="00C6151D"/>
    <w:rsid w:val="00C61667"/>
    <w:rsid w:val="00C61F59"/>
    <w:rsid w:val="00C6338C"/>
    <w:rsid w:val="00C63735"/>
    <w:rsid w:val="00C649F1"/>
    <w:rsid w:val="00C66C21"/>
    <w:rsid w:val="00C673CF"/>
    <w:rsid w:val="00C70810"/>
    <w:rsid w:val="00C70859"/>
    <w:rsid w:val="00C71401"/>
    <w:rsid w:val="00C71888"/>
    <w:rsid w:val="00C724A7"/>
    <w:rsid w:val="00C72FC7"/>
    <w:rsid w:val="00C73084"/>
    <w:rsid w:val="00C733DB"/>
    <w:rsid w:val="00C748B8"/>
    <w:rsid w:val="00C75A16"/>
    <w:rsid w:val="00C75EC5"/>
    <w:rsid w:val="00C765CD"/>
    <w:rsid w:val="00C7788E"/>
    <w:rsid w:val="00C801B1"/>
    <w:rsid w:val="00C804BE"/>
    <w:rsid w:val="00C80BDF"/>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5DA"/>
    <w:rsid w:val="00C94744"/>
    <w:rsid w:val="00C9571F"/>
    <w:rsid w:val="00C967C2"/>
    <w:rsid w:val="00C96D53"/>
    <w:rsid w:val="00CA0E4C"/>
    <w:rsid w:val="00CA0FFF"/>
    <w:rsid w:val="00CA1AF4"/>
    <w:rsid w:val="00CA217B"/>
    <w:rsid w:val="00CA22E8"/>
    <w:rsid w:val="00CA2D89"/>
    <w:rsid w:val="00CA40D9"/>
    <w:rsid w:val="00CA4FFF"/>
    <w:rsid w:val="00CA538C"/>
    <w:rsid w:val="00CA574E"/>
    <w:rsid w:val="00CA5C7C"/>
    <w:rsid w:val="00CA5F76"/>
    <w:rsid w:val="00CA6B3E"/>
    <w:rsid w:val="00CA7AC5"/>
    <w:rsid w:val="00CA7F00"/>
    <w:rsid w:val="00CB05C2"/>
    <w:rsid w:val="00CB0700"/>
    <w:rsid w:val="00CB14A3"/>
    <w:rsid w:val="00CB154F"/>
    <w:rsid w:val="00CB1932"/>
    <w:rsid w:val="00CB22AE"/>
    <w:rsid w:val="00CB3007"/>
    <w:rsid w:val="00CB314D"/>
    <w:rsid w:val="00CB3544"/>
    <w:rsid w:val="00CB36FB"/>
    <w:rsid w:val="00CB38EF"/>
    <w:rsid w:val="00CB4447"/>
    <w:rsid w:val="00CB51FB"/>
    <w:rsid w:val="00CB5833"/>
    <w:rsid w:val="00CB6118"/>
    <w:rsid w:val="00CB6556"/>
    <w:rsid w:val="00CB68FF"/>
    <w:rsid w:val="00CB75B4"/>
    <w:rsid w:val="00CB7A9F"/>
    <w:rsid w:val="00CB7BD0"/>
    <w:rsid w:val="00CC099B"/>
    <w:rsid w:val="00CC0C98"/>
    <w:rsid w:val="00CC1351"/>
    <w:rsid w:val="00CC2167"/>
    <w:rsid w:val="00CC2ADC"/>
    <w:rsid w:val="00CC3E12"/>
    <w:rsid w:val="00CC4AB6"/>
    <w:rsid w:val="00CC4D5D"/>
    <w:rsid w:val="00CC5104"/>
    <w:rsid w:val="00CC52FF"/>
    <w:rsid w:val="00CC5324"/>
    <w:rsid w:val="00CC53DC"/>
    <w:rsid w:val="00CC56D5"/>
    <w:rsid w:val="00CC5913"/>
    <w:rsid w:val="00CC5CB4"/>
    <w:rsid w:val="00CC5E19"/>
    <w:rsid w:val="00CC608A"/>
    <w:rsid w:val="00CC7872"/>
    <w:rsid w:val="00CC7BDB"/>
    <w:rsid w:val="00CD0754"/>
    <w:rsid w:val="00CD0DCF"/>
    <w:rsid w:val="00CD22CF"/>
    <w:rsid w:val="00CD2DE8"/>
    <w:rsid w:val="00CD39AB"/>
    <w:rsid w:val="00CD3AEA"/>
    <w:rsid w:val="00CD3DDA"/>
    <w:rsid w:val="00CD4055"/>
    <w:rsid w:val="00CD4BF1"/>
    <w:rsid w:val="00CD522C"/>
    <w:rsid w:val="00CD53BE"/>
    <w:rsid w:val="00CD5460"/>
    <w:rsid w:val="00CD5C5E"/>
    <w:rsid w:val="00CD5EA2"/>
    <w:rsid w:val="00CD5F74"/>
    <w:rsid w:val="00CD644A"/>
    <w:rsid w:val="00CD6F5D"/>
    <w:rsid w:val="00CD6FCD"/>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6317"/>
    <w:rsid w:val="00CE7163"/>
    <w:rsid w:val="00CE720B"/>
    <w:rsid w:val="00CE7851"/>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5AC"/>
    <w:rsid w:val="00D00664"/>
    <w:rsid w:val="00D00A64"/>
    <w:rsid w:val="00D00AA5"/>
    <w:rsid w:val="00D00B6E"/>
    <w:rsid w:val="00D014AE"/>
    <w:rsid w:val="00D01D8E"/>
    <w:rsid w:val="00D0320A"/>
    <w:rsid w:val="00D034AE"/>
    <w:rsid w:val="00D041DB"/>
    <w:rsid w:val="00D060F4"/>
    <w:rsid w:val="00D07B90"/>
    <w:rsid w:val="00D10920"/>
    <w:rsid w:val="00D10BB0"/>
    <w:rsid w:val="00D10C69"/>
    <w:rsid w:val="00D113EC"/>
    <w:rsid w:val="00D11A5A"/>
    <w:rsid w:val="00D12C93"/>
    <w:rsid w:val="00D13D15"/>
    <w:rsid w:val="00D1422D"/>
    <w:rsid w:val="00D14572"/>
    <w:rsid w:val="00D1483C"/>
    <w:rsid w:val="00D148A0"/>
    <w:rsid w:val="00D14A1A"/>
    <w:rsid w:val="00D159D4"/>
    <w:rsid w:val="00D15E8B"/>
    <w:rsid w:val="00D16391"/>
    <w:rsid w:val="00D16559"/>
    <w:rsid w:val="00D16CAB"/>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200"/>
    <w:rsid w:val="00D34690"/>
    <w:rsid w:val="00D348AC"/>
    <w:rsid w:val="00D34FEF"/>
    <w:rsid w:val="00D36737"/>
    <w:rsid w:val="00D36C25"/>
    <w:rsid w:val="00D36CAC"/>
    <w:rsid w:val="00D371D0"/>
    <w:rsid w:val="00D375BF"/>
    <w:rsid w:val="00D37DF9"/>
    <w:rsid w:val="00D40468"/>
    <w:rsid w:val="00D422A1"/>
    <w:rsid w:val="00D43343"/>
    <w:rsid w:val="00D43A22"/>
    <w:rsid w:val="00D43E6E"/>
    <w:rsid w:val="00D43FD8"/>
    <w:rsid w:val="00D440CC"/>
    <w:rsid w:val="00D44420"/>
    <w:rsid w:val="00D446DF"/>
    <w:rsid w:val="00D4474E"/>
    <w:rsid w:val="00D44C70"/>
    <w:rsid w:val="00D4518A"/>
    <w:rsid w:val="00D4624B"/>
    <w:rsid w:val="00D46933"/>
    <w:rsid w:val="00D46EFB"/>
    <w:rsid w:val="00D4736C"/>
    <w:rsid w:val="00D476E8"/>
    <w:rsid w:val="00D47997"/>
    <w:rsid w:val="00D47B4D"/>
    <w:rsid w:val="00D47E63"/>
    <w:rsid w:val="00D5022C"/>
    <w:rsid w:val="00D50409"/>
    <w:rsid w:val="00D50504"/>
    <w:rsid w:val="00D50AE3"/>
    <w:rsid w:val="00D50C8F"/>
    <w:rsid w:val="00D511C9"/>
    <w:rsid w:val="00D51347"/>
    <w:rsid w:val="00D51725"/>
    <w:rsid w:val="00D524FA"/>
    <w:rsid w:val="00D526C7"/>
    <w:rsid w:val="00D52767"/>
    <w:rsid w:val="00D53E8C"/>
    <w:rsid w:val="00D53FB7"/>
    <w:rsid w:val="00D5480B"/>
    <w:rsid w:val="00D54AF1"/>
    <w:rsid w:val="00D55B77"/>
    <w:rsid w:val="00D56019"/>
    <w:rsid w:val="00D57740"/>
    <w:rsid w:val="00D57CB6"/>
    <w:rsid w:val="00D60074"/>
    <w:rsid w:val="00D60251"/>
    <w:rsid w:val="00D611EE"/>
    <w:rsid w:val="00D61554"/>
    <w:rsid w:val="00D61DE5"/>
    <w:rsid w:val="00D62461"/>
    <w:rsid w:val="00D62A02"/>
    <w:rsid w:val="00D64204"/>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4FFE"/>
    <w:rsid w:val="00D75113"/>
    <w:rsid w:val="00D752EC"/>
    <w:rsid w:val="00D75858"/>
    <w:rsid w:val="00D75F1C"/>
    <w:rsid w:val="00D76259"/>
    <w:rsid w:val="00D774E5"/>
    <w:rsid w:val="00D77927"/>
    <w:rsid w:val="00D77A78"/>
    <w:rsid w:val="00D812BF"/>
    <w:rsid w:val="00D8259E"/>
    <w:rsid w:val="00D83396"/>
    <w:rsid w:val="00D8363F"/>
    <w:rsid w:val="00D83902"/>
    <w:rsid w:val="00D84ABB"/>
    <w:rsid w:val="00D84F12"/>
    <w:rsid w:val="00D86025"/>
    <w:rsid w:val="00D8682D"/>
    <w:rsid w:val="00D86DB5"/>
    <w:rsid w:val="00D9016A"/>
    <w:rsid w:val="00D90F34"/>
    <w:rsid w:val="00D91286"/>
    <w:rsid w:val="00D91438"/>
    <w:rsid w:val="00D9186C"/>
    <w:rsid w:val="00D91E6A"/>
    <w:rsid w:val="00D9206C"/>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10A8"/>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F57"/>
    <w:rsid w:val="00DC32D0"/>
    <w:rsid w:val="00DC373B"/>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1501"/>
    <w:rsid w:val="00DD1CC3"/>
    <w:rsid w:val="00DD1F1E"/>
    <w:rsid w:val="00DD298D"/>
    <w:rsid w:val="00DD2B60"/>
    <w:rsid w:val="00DD3673"/>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EB"/>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6AC"/>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A2D"/>
    <w:rsid w:val="00E16B06"/>
    <w:rsid w:val="00E17435"/>
    <w:rsid w:val="00E1761A"/>
    <w:rsid w:val="00E17EFF"/>
    <w:rsid w:val="00E200E4"/>
    <w:rsid w:val="00E204D2"/>
    <w:rsid w:val="00E205FC"/>
    <w:rsid w:val="00E20628"/>
    <w:rsid w:val="00E20649"/>
    <w:rsid w:val="00E20CC6"/>
    <w:rsid w:val="00E20CF0"/>
    <w:rsid w:val="00E210D1"/>
    <w:rsid w:val="00E21E09"/>
    <w:rsid w:val="00E22056"/>
    <w:rsid w:val="00E22E3B"/>
    <w:rsid w:val="00E22FEE"/>
    <w:rsid w:val="00E23838"/>
    <w:rsid w:val="00E23CBD"/>
    <w:rsid w:val="00E23D31"/>
    <w:rsid w:val="00E242F2"/>
    <w:rsid w:val="00E2473D"/>
    <w:rsid w:val="00E25BCA"/>
    <w:rsid w:val="00E26180"/>
    <w:rsid w:val="00E26508"/>
    <w:rsid w:val="00E27E55"/>
    <w:rsid w:val="00E27EEF"/>
    <w:rsid w:val="00E309E9"/>
    <w:rsid w:val="00E30B7B"/>
    <w:rsid w:val="00E314FE"/>
    <w:rsid w:val="00E31FA6"/>
    <w:rsid w:val="00E328E4"/>
    <w:rsid w:val="00E32ADE"/>
    <w:rsid w:val="00E32AF2"/>
    <w:rsid w:val="00E32EC8"/>
    <w:rsid w:val="00E33726"/>
    <w:rsid w:val="00E33D93"/>
    <w:rsid w:val="00E33DBF"/>
    <w:rsid w:val="00E33E6D"/>
    <w:rsid w:val="00E33E9A"/>
    <w:rsid w:val="00E3421B"/>
    <w:rsid w:val="00E34344"/>
    <w:rsid w:val="00E346B1"/>
    <w:rsid w:val="00E34897"/>
    <w:rsid w:val="00E34C8A"/>
    <w:rsid w:val="00E36139"/>
    <w:rsid w:val="00E36260"/>
    <w:rsid w:val="00E36F72"/>
    <w:rsid w:val="00E37269"/>
    <w:rsid w:val="00E3749A"/>
    <w:rsid w:val="00E37C88"/>
    <w:rsid w:val="00E37D1E"/>
    <w:rsid w:val="00E4075E"/>
    <w:rsid w:val="00E4127D"/>
    <w:rsid w:val="00E41A1C"/>
    <w:rsid w:val="00E422A0"/>
    <w:rsid w:val="00E42905"/>
    <w:rsid w:val="00E42F1E"/>
    <w:rsid w:val="00E433F5"/>
    <w:rsid w:val="00E44599"/>
    <w:rsid w:val="00E463ED"/>
    <w:rsid w:val="00E468B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36E2"/>
    <w:rsid w:val="00E5460E"/>
    <w:rsid w:val="00E5559D"/>
    <w:rsid w:val="00E55C0B"/>
    <w:rsid w:val="00E5626A"/>
    <w:rsid w:val="00E5676C"/>
    <w:rsid w:val="00E56E8D"/>
    <w:rsid w:val="00E56EE0"/>
    <w:rsid w:val="00E60A05"/>
    <w:rsid w:val="00E612B9"/>
    <w:rsid w:val="00E6162E"/>
    <w:rsid w:val="00E61932"/>
    <w:rsid w:val="00E62222"/>
    <w:rsid w:val="00E6340C"/>
    <w:rsid w:val="00E6350C"/>
    <w:rsid w:val="00E636BB"/>
    <w:rsid w:val="00E63C21"/>
    <w:rsid w:val="00E63CFD"/>
    <w:rsid w:val="00E64308"/>
    <w:rsid w:val="00E64F7C"/>
    <w:rsid w:val="00E650AB"/>
    <w:rsid w:val="00E65D1E"/>
    <w:rsid w:val="00E65E3A"/>
    <w:rsid w:val="00E66083"/>
    <w:rsid w:val="00E665FA"/>
    <w:rsid w:val="00E6742C"/>
    <w:rsid w:val="00E676A4"/>
    <w:rsid w:val="00E67DC4"/>
    <w:rsid w:val="00E7065A"/>
    <w:rsid w:val="00E70A61"/>
    <w:rsid w:val="00E70D08"/>
    <w:rsid w:val="00E71075"/>
    <w:rsid w:val="00E71201"/>
    <w:rsid w:val="00E714FC"/>
    <w:rsid w:val="00E71A52"/>
    <w:rsid w:val="00E7283E"/>
    <w:rsid w:val="00E72C63"/>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252"/>
    <w:rsid w:val="00E857BB"/>
    <w:rsid w:val="00E8666F"/>
    <w:rsid w:val="00E86E4F"/>
    <w:rsid w:val="00E87645"/>
    <w:rsid w:val="00E915CC"/>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2A8"/>
    <w:rsid w:val="00EC64B5"/>
    <w:rsid w:val="00EC715C"/>
    <w:rsid w:val="00EC761D"/>
    <w:rsid w:val="00ED2644"/>
    <w:rsid w:val="00ED360F"/>
    <w:rsid w:val="00ED3EC5"/>
    <w:rsid w:val="00ED4566"/>
    <w:rsid w:val="00ED4994"/>
    <w:rsid w:val="00ED4E8E"/>
    <w:rsid w:val="00ED4F9F"/>
    <w:rsid w:val="00ED5486"/>
    <w:rsid w:val="00ED6990"/>
    <w:rsid w:val="00ED6B01"/>
    <w:rsid w:val="00ED72CB"/>
    <w:rsid w:val="00ED73CC"/>
    <w:rsid w:val="00EE0888"/>
    <w:rsid w:val="00EE0CD9"/>
    <w:rsid w:val="00EE0FBD"/>
    <w:rsid w:val="00EE1C12"/>
    <w:rsid w:val="00EE1C1E"/>
    <w:rsid w:val="00EE1E9A"/>
    <w:rsid w:val="00EE1EE0"/>
    <w:rsid w:val="00EE2AB3"/>
    <w:rsid w:val="00EE3398"/>
    <w:rsid w:val="00EE4801"/>
    <w:rsid w:val="00EE4CD3"/>
    <w:rsid w:val="00EE50D3"/>
    <w:rsid w:val="00EE76EB"/>
    <w:rsid w:val="00EE77DC"/>
    <w:rsid w:val="00EE7A5A"/>
    <w:rsid w:val="00EE7F79"/>
    <w:rsid w:val="00EF06BF"/>
    <w:rsid w:val="00EF0DCD"/>
    <w:rsid w:val="00EF101D"/>
    <w:rsid w:val="00EF1C96"/>
    <w:rsid w:val="00EF1DAE"/>
    <w:rsid w:val="00EF377C"/>
    <w:rsid w:val="00EF3D86"/>
    <w:rsid w:val="00EF3DC2"/>
    <w:rsid w:val="00EF3E64"/>
    <w:rsid w:val="00EF3EB6"/>
    <w:rsid w:val="00EF4240"/>
    <w:rsid w:val="00EF5FEF"/>
    <w:rsid w:val="00EF645D"/>
    <w:rsid w:val="00EF6910"/>
    <w:rsid w:val="00EF6A64"/>
    <w:rsid w:val="00EF7031"/>
    <w:rsid w:val="00EF7198"/>
    <w:rsid w:val="00EF7AE9"/>
    <w:rsid w:val="00F00DAC"/>
    <w:rsid w:val="00F01DBA"/>
    <w:rsid w:val="00F0219A"/>
    <w:rsid w:val="00F025F3"/>
    <w:rsid w:val="00F02ADE"/>
    <w:rsid w:val="00F03506"/>
    <w:rsid w:val="00F0389E"/>
    <w:rsid w:val="00F03A0D"/>
    <w:rsid w:val="00F03AB4"/>
    <w:rsid w:val="00F043D1"/>
    <w:rsid w:val="00F045B2"/>
    <w:rsid w:val="00F04CB4"/>
    <w:rsid w:val="00F05007"/>
    <w:rsid w:val="00F05412"/>
    <w:rsid w:val="00F05EA8"/>
    <w:rsid w:val="00F05FE2"/>
    <w:rsid w:val="00F067FC"/>
    <w:rsid w:val="00F06D75"/>
    <w:rsid w:val="00F071B6"/>
    <w:rsid w:val="00F076B0"/>
    <w:rsid w:val="00F114C2"/>
    <w:rsid w:val="00F11623"/>
    <w:rsid w:val="00F11E14"/>
    <w:rsid w:val="00F11E66"/>
    <w:rsid w:val="00F128EA"/>
    <w:rsid w:val="00F130EE"/>
    <w:rsid w:val="00F13D3C"/>
    <w:rsid w:val="00F147AC"/>
    <w:rsid w:val="00F14D7D"/>
    <w:rsid w:val="00F15617"/>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712D"/>
    <w:rsid w:val="00F40701"/>
    <w:rsid w:val="00F407CB"/>
    <w:rsid w:val="00F408A1"/>
    <w:rsid w:val="00F408E3"/>
    <w:rsid w:val="00F40912"/>
    <w:rsid w:val="00F40CC2"/>
    <w:rsid w:val="00F413DE"/>
    <w:rsid w:val="00F41917"/>
    <w:rsid w:val="00F4485A"/>
    <w:rsid w:val="00F44AF6"/>
    <w:rsid w:val="00F452B7"/>
    <w:rsid w:val="00F45431"/>
    <w:rsid w:val="00F45528"/>
    <w:rsid w:val="00F456AB"/>
    <w:rsid w:val="00F45780"/>
    <w:rsid w:val="00F478CD"/>
    <w:rsid w:val="00F50049"/>
    <w:rsid w:val="00F50057"/>
    <w:rsid w:val="00F5015C"/>
    <w:rsid w:val="00F504D2"/>
    <w:rsid w:val="00F50E53"/>
    <w:rsid w:val="00F50EB0"/>
    <w:rsid w:val="00F511DA"/>
    <w:rsid w:val="00F515D2"/>
    <w:rsid w:val="00F51642"/>
    <w:rsid w:val="00F5174C"/>
    <w:rsid w:val="00F51841"/>
    <w:rsid w:val="00F52126"/>
    <w:rsid w:val="00F521B2"/>
    <w:rsid w:val="00F527A1"/>
    <w:rsid w:val="00F52CBC"/>
    <w:rsid w:val="00F52F48"/>
    <w:rsid w:val="00F5331E"/>
    <w:rsid w:val="00F539CC"/>
    <w:rsid w:val="00F540C0"/>
    <w:rsid w:val="00F541E1"/>
    <w:rsid w:val="00F5458A"/>
    <w:rsid w:val="00F547BE"/>
    <w:rsid w:val="00F547F5"/>
    <w:rsid w:val="00F55473"/>
    <w:rsid w:val="00F555C0"/>
    <w:rsid w:val="00F55EBC"/>
    <w:rsid w:val="00F567DB"/>
    <w:rsid w:val="00F575DD"/>
    <w:rsid w:val="00F614DD"/>
    <w:rsid w:val="00F62034"/>
    <w:rsid w:val="00F62AF0"/>
    <w:rsid w:val="00F6315F"/>
    <w:rsid w:val="00F63352"/>
    <w:rsid w:val="00F640FB"/>
    <w:rsid w:val="00F64B57"/>
    <w:rsid w:val="00F64B73"/>
    <w:rsid w:val="00F64F8E"/>
    <w:rsid w:val="00F650EE"/>
    <w:rsid w:val="00F6529D"/>
    <w:rsid w:val="00F654AB"/>
    <w:rsid w:val="00F65A28"/>
    <w:rsid w:val="00F65B64"/>
    <w:rsid w:val="00F66025"/>
    <w:rsid w:val="00F662D3"/>
    <w:rsid w:val="00F662EE"/>
    <w:rsid w:val="00F6644C"/>
    <w:rsid w:val="00F6671E"/>
    <w:rsid w:val="00F66C5F"/>
    <w:rsid w:val="00F66CDA"/>
    <w:rsid w:val="00F7024E"/>
    <w:rsid w:val="00F705FE"/>
    <w:rsid w:val="00F710AB"/>
    <w:rsid w:val="00F7149E"/>
    <w:rsid w:val="00F714AC"/>
    <w:rsid w:val="00F71583"/>
    <w:rsid w:val="00F71854"/>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8E2"/>
    <w:rsid w:val="00F836BA"/>
    <w:rsid w:val="00F83D96"/>
    <w:rsid w:val="00F83EA1"/>
    <w:rsid w:val="00F842A4"/>
    <w:rsid w:val="00F8531B"/>
    <w:rsid w:val="00F85FB2"/>
    <w:rsid w:val="00F86A17"/>
    <w:rsid w:val="00F86B2F"/>
    <w:rsid w:val="00F86BFC"/>
    <w:rsid w:val="00F8715B"/>
    <w:rsid w:val="00F87384"/>
    <w:rsid w:val="00F87BD0"/>
    <w:rsid w:val="00F913D6"/>
    <w:rsid w:val="00F915EF"/>
    <w:rsid w:val="00F91A00"/>
    <w:rsid w:val="00F91B86"/>
    <w:rsid w:val="00F92094"/>
    <w:rsid w:val="00F9402A"/>
    <w:rsid w:val="00F9454F"/>
    <w:rsid w:val="00F9477D"/>
    <w:rsid w:val="00F960EC"/>
    <w:rsid w:val="00F966C3"/>
    <w:rsid w:val="00F969DB"/>
    <w:rsid w:val="00F96A5D"/>
    <w:rsid w:val="00F96E7D"/>
    <w:rsid w:val="00F96EF1"/>
    <w:rsid w:val="00FA03C5"/>
    <w:rsid w:val="00FA041E"/>
    <w:rsid w:val="00FA0690"/>
    <w:rsid w:val="00FA1A30"/>
    <w:rsid w:val="00FA1B03"/>
    <w:rsid w:val="00FA22A4"/>
    <w:rsid w:val="00FA22CC"/>
    <w:rsid w:val="00FA259E"/>
    <w:rsid w:val="00FA3A26"/>
    <w:rsid w:val="00FA3A48"/>
    <w:rsid w:val="00FA532C"/>
    <w:rsid w:val="00FA6EF0"/>
    <w:rsid w:val="00FA70AE"/>
    <w:rsid w:val="00FB080F"/>
    <w:rsid w:val="00FB0E5E"/>
    <w:rsid w:val="00FB0FB2"/>
    <w:rsid w:val="00FB1331"/>
    <w:rsid w:val="00FB271D"/>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9B1"/>
    <w:rsid w:val="00FC0D3F"/>
    <w:rsid w:val="00FC0D78"/>
    <w:rsid w:val="00FC157F"/>
    <w:rsid w:val="00FC1687"/>
    <w:rsid w:val="00FC28DB"/>
    <w:rsid w:val="00FC3263"/>
    <w:rsid w:val="00FC4775"/>
    <w:rsid w:val="00FC4A45"/>
    <w:rsid w:val="00FC52D9"/>
    <w:rsid w:val="00FC5C23"/>
    <w:rsid w:val="00FC63D5"/>
    <w:rsid w:val="00FC6581"/>
    <w:rsid w:val="00FC675E"/>
    <w:rsid w:val="00FC682F"/>
    <w:rsid w:val="00FC6BD0"/>
    <w:rsid w:val="00FC7844"/>
    <w:rsid w:val="00FC7DF3"/>
    <w:rsid w:val="00FD0744"/>
    <w:rsid w:val="00FD22CB"/>
    <w:rsid w:val="00FD2A7F"/>
    <w:rsid w:val="00FD387E"/>
    <w:rsid w:val="00FD3CA5"/>
    <w:rsid w:val="00FD3CB1"/>
    <w:rsid w:val="00FD41F6"/>
    <w:rsid w:val="00FD50ED"/>
    <w:rsid w:val="00FD5206"/>
    <w:rsid w:val="00FD5889"/>
    <w:rsid w:val="00FD5A53"/>
    <w:rsid w:val="00FD6506"/>
    <w:rsid w:val="00FD6D3C"/>
    <w:rsid w:val="00FD6F87"/>
    <w:rsid w:val="00FD736A"/>
    <w:rsid w:val="00FD73A7"/>
    <w:rsid w:val="00FE0B39"/>
    <w:rsid w:val="00FE0C4B"/>
    <w:rsid w:val="00FE135A"/>
    <w:rsid w:val="00FE221C"/>
    <w:rsid w:val="00FE23AD"/>
    <w:rsid w:val="00FE24D0"/>
    <w:rsid w:val="00FE2F48"/>
    <w:rsid w:val="00FE435E"/>
    <w:rsid w:val="00FE49AC"/>
    <w:rsid w:val="00FE4EC9"/>
    <w:rsid w:val="00FE4FB6"/>
    <w:rsid w:val="00FE5042"/>
    <w:rsid w:val="00FE5450"/>
    <w:rsid w:val="00FE556C"/>
    <w:rsid w:val="00FF0610"/>
    <w:rsid w:val="00FF08B7"/>
    <w:rsid w:val="00FF0A60"/>
    <w:rsid w:val="00FF12FE"/>
    <w:rsid w:val="00FF1A93"/>
    <w:rsid w:val="00FF2316"/>
    <w:rsid w:val="00FF3111"/>
    <w:rsid w:val="00FF40E7"/>
    <w:rsid w:val="00FF5232"/>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126345-C288-48B0-A974-9B0167B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941">
      <w:bodyDiv w:val="1"/>
      <w:marLeft w:val="0"/>
      <w:marRight w:val="0"/>
      <w:marTop w:val="0"/>
      <w:marBottom w:val="0"/>
      <w:divBdr>
        <w:top w:val="none" w:sz="0" w:space="0" w:color="auto"/>
        <w:left w:val="none" w:sz="0" w:space="0" w:color="auto"/>
        <w:bottom w:val="none" w:sz="0" w:space="0" w:color="auto"/>
        <w:right w:val="none" w:sz="0" w:space="0" w:color="auto"/>
      </w:divBdr>
    </w:div>
    <w:div w:id="26610433">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6678690">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2276680">
      <w:bodyDiv w:val="1"/>
      <w:marLeft w:val="0"/>
      <w:marRight w:val="0"/>
      <w:marTop w:val="0"/>
      <w:marBottom w:val="0"/>
      <w:divBdr>
        <w:top w:val="none" w:sz="0" w:space="0" w:color="auto"/>
        <w:left w:val="none" w:sz="0" w:space="0" w:color="auto"/>
        <w:bottom w:val="none" w:sz="0" w:space="0" w:color="auto"/>
        <w:right w:val="none" w:sz="0" w:space="0" w:color="auto"/>
      </w:divBdr>
    </w:div>
    <w:div w:id="266547108">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17306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654492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409923">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2415147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1634429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5344873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4351307">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0381232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0113632">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8001940">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9263305">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6962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4338624">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44022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C64A-F2FE-49F9-AB83-7B73192C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34</Pages>
  <Words>9645</Words>
  <Characters>53050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21</cp:revision>
  <cp:lastPrinted>2019-05-27T22:28:00Z</cp:lastPrinted>
  <dcterms:created xsi:type="dcterms:W3CDTF">2019-05-13T23:33:00Z</dcterms:created>
  <dcterms:modified xsi:type="dcterms:W3CDTF">2019-06-14T17:38:00Z</dcterms:modified>
</cp:coreProperties>
</file>